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A4" w:rsidRPr="00525CF4" w:rsidRDefault="00A569A4" w:rsidP="00A569A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#84</w:t>
      </w:r>
      <w:r w:rsidR="00B21111">
        <w:rPr>
          <w:rFonts w:ascii="Arial" w:hAnsi="Arial" w:cs="Arial" w:hint="eastAsia"/>
          <w:b/>
          <w:bCs/>
          <w:sz w:val="22"/>
          <w:lang w:val="en-GB"/>
        </w:rPr>
        <w:t>bis</w:t>
      </w:r>
      <w:r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B00CA1">
        <w:rPr>
          <w:rFonts w:ascii="Arial" w:hAnsi="Arial" w:cs="Arial" w:hint="eastAsia"/>
          <w:b/>
          <w:bCs/>
          <w:sz w:val="22"/>
          <w:lang w:val="en-GB"/>
        </w:rPr>
        <w:t>234</w:t>
      </w:r>
      <w:r w:rsidR="00D63283">
        <w:rPr>
          <w:rFonts w:ascii="Arial" w:hAnsi="Arial" w:cs="Arial" w:hint="eastAsia"/>
          <w:b/>
          <w:bCs/>
          <w:sz w:val="22"/>
          <w:lang w:val="en-GB"/>
        </w:rPr>
        <w:t>8</w:t>
      </w:r>
      <w:r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A569A4" w:rsidRPr="00525CF4" w:rsidRDefault="00B21111" w:rsidP="00A569A4">
      <w:pPr>
        <w:widowControl w:val="0"/>
        <w:autoSpaceDE w:val="0"/>
        <w:autoSpaceDN w:val="0"/>
        <w:spacing w:after="240"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proofErr w:type="spellStart"/>
      <w:r>
        <w:rPr>
          <w:rFonts w:ascii="Arial" w:hAnsi="Arial" w:cs="Arial" w:hint="eastAsia"/>
          <w:b/>
          <w:bCs/>
          <w:sz w:val="22"/>
          <w:lang w:val="en-GB"/>
        </w:rPr>
        <w:t>Busan</w:t>
      </w:r>
      <w:proofErr w:type="spellEnd"/>
      <w:r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 w:hint="eastAsia"/>
          <w:b/>
          <w:bCs/>
          <w:sz w:val="22"/>
          <w:lang w:val="en-GB"/>
        </w:rPr>
        <w:t>Korea</w:t>
      </w:r>
      <w:r>
        <w:rPr>
          <w:rFonts w:ascii="Arial" w:hAnsi="Arial" w:cs="Arial"/>
          <w:b/>
          <w:bCs/>
          <w:sz w:val="22"/>
          <w:lang w:val="en-GB"/>
        </w:rPr>
        <w:t xml:space="preserve"> 1</w:t>
      </w:r>
      <w:r>
        <w:rPr>
          <w:rFonts w:ascii="Arial" w:hAnsi="Arial" w:cs="Arial" w:hint="eastAsia"/>
          <w:b/>
          <w:bCs/>
          <w:sz w:val="22"/>
          <w:lang w:val="en-GB"/>
        </w:rPr>
        <w:t>1</w:t>
      </w:r>
      <w:r w:rsidR="00A569A4" w:rsidRPr="00B21111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="00A569A4" w:rsidRPr="00525CF4">
        <w:rPr>
          <w:rFonts w:ascii="Arial" w:hAnsi="Arial" w:cs="Arial"/>
          <w:b/>
          <w:bCs/>
          <w:sz w:val="22"/>
          <w:lang w:val="en-GB"/>
        </w:rPr>
        <w:t xml:space="preserve"> - </w:t>
      </w:r>
      <w:r>
        <w:rPr>
          <w:rFonts w:ascii="Arial" w:hAnsi="Arial" w:cs="Arial"/>
          <w:b/>
          <w:bCs/>
          <w:sz w:val="22"/>
          <w:lang w:val="en-GB"/>
        </w:rPr>
        <w:t>1</w:t>
      </w:r>
      <w:r>
        <w:rPr>
          <w:rFonts w:ascii="Arial" w:hAnsi="Arial" w:cs="Arial" w:hint="eastAsia"/>
          <w:b/>
          <w:bCs/>
          <w:sz w:val="22"/>
          <w:lang w:val="en-GB"/>
        </w:rPr>
        <w:t>5</w:t>
      </w:r>
      <w:r w:rsidR="00A569A4" w:rsidRPr="00B21111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="00A569A4" w:rsidRPr="00525CF4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April</w:t>
      </w:r>
      <w:r w:rsidR="00A569A4" w:rsidRPr="00525CF4">
        <w:rPr>
          <w:rFonts w:ascii="Arial" w:hAnsi="Arial" w:cs="Arial"/>
          <w:b/>
          <w:bCs/>
          <w:sz w:val="22"/>
          <w:lang w:val="en-GB"/>
        </w:rPr>
        <w:t xml:space="preserve"> 201</w:t>
      </w:r>
      <w:r w:rsidR="00A569A4">
        <w:rPr>
          <w:rFonts w:ascii="Arial" w:hAnsi="Arial" w:cs="Arial"/>
          <w:b/>
          <w:bCs/>
          <w:sz w:val="22"/>
          <w:lang w:val="en-GB"/>
        </w:rPr>
        <w:t>6</w:t>
      </w:r>
    </w:p>
    <w:p w:rsidR="00A569A4" w:rsidRPr="00525CF4" w:rsidRDefault="00A569A4" w:rsidP="00A569A4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Pr="00525CF4">
        <w:rPr>
          <w:rFonts w:ascii="Arial" w:hAnsi="Arial" w:cs="Arial"/>
          <w:b/>
          <w:bCs/>
          <w:sz w:val="22"/>
          <w:lang w:val="en-GB"/>
        </w:rPr>
        <w:t>ZTE</w:t>
      </w:r>
    </w:p>
    <w:p w:rsidR="00A569A4" w:rsidRPr="00525CF4" w:rsidRDefault="00A569A4" w:rsidP="00A569A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B00CA1" w:rsidRPr="00B00CA1">
        <w:rPr>
          <w:rFonts w:ascii="Arial" w:hAnsi="Arial" w:cs="Arial"/>
          <w:b/>
          <w:bCs/>
          <w:sz w:val="22"/>
          <w:lang w:val="en-GB"/>
        </w:rPr>
        <w:t xml:space="preserve">Discussion on rank 1-2 codebook design for </w:t>
      </w:r>
      <w:proofErr w:type="spellStart"/>
      <w:r w:rsidR="00B00CA1" w:rsidRPr="00B00CA1">
        <w:rPr>
          <w:rFonts w:ascii="Arial" w:hAnsi="Arial" w:cs="Arial"/>
          <w:b/>
          <w:bCs/>
          <w:sz w:val="22"/>
          <w:lang w:val="en-GB"/>
        </w:rPr>
        <w:t>eFD</w:t>
      </w:r>
      <w:proofErr w:type="spellEnd"/>
      <w:r w:rsidR="00B00CA1" w:rsidRPr="00B00CA1">
        <w:rPr>
          <w:rFonts w:ascii="Arial" w:hAnsi="Arial" w:cs="Arial"/>
          <w:b/>
          <w:bCs/>
          <w:sz w:val="22"/>
          <w:lang w:val="en-GB"/>
        </w:rPr>
        <w:t>-MIMO</w:t>
      </w:r>
    </w:p>
    <w:p w:rsidR="00A569A4" w:rsidRPr="00525CF4" w:rsidRDefault="00A569A4" w:rsidP="00A569A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B21111">
        <w:rPr>
          <w:rFonts w:ascii="Arial" w:hAnsi="Arial" w:cs="Arial" w:hint="eastAsia"/>
          <w:b/>
          <w:bCs/>
          <w:sz w:val="22"/>
          <w:lang w:val="en-GB"/>
        </w:rPr>
        <w:t>7.</w:t>
      </w:r>
      <w:r w:rsidR="00437E76">
        <w:rPr>
          <w:rFonts w:ascii="Arial" w:hAnsi="Arial" w:cs="Arial" w:hint="eastAsia"/>
          <w:b/>
          <w:bCs/>
          <w:sz w:val="22"/>
          <w:lang w:val="en-GB"/>
        </w:rPr>
        <w:t>3.3.2.1</w:t>
      </w:r>
      <w:r w:rsidRPr="00525CF4">
        <w:rPr>
          <w:rFonts w:ascii="Arial" w:hAnsi="Arial" w:cs="Arial" w:hint="eastAsia"/>
          <w:b/>
          <w:bCs/>
          <w:sz w:val="22"/>
          <w:lang w:val="en-GB"/>
        </w:rPr>
        <w:t xml:space="preserve">  </w:t>
      </w:r>
    </w:p>
    <w:p w:rsidR="00A569A4" w:rsidRPr="00525CF4" w:rsidRDefault="00A569A4" w:rsidP="00A569A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A569A4" w:rsidRPr="00E705BF" w:rsidRDefault="00A569A4" w:rsidP="00A569A4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5F0ED6" w:rsidRPr="002D578D" w:rsidRDefault="002D578D" w:rsidP="005F0ED6">
      <w:pPr>
        <w:ind w:right="-99"/>
        <w:rPr>
          <w:lang w:eastAsia="ko-KR"/>
        </w:rPr>
      </w:pPr>
      <w:r w:rsidRPr="00DC3F79">
        <w:rPr>
          <w:rFonts w:hAnsi="宋体"/>
          <w:szCs w:val="20"/>
        </w:rPr>
        <w:t>In RAN#</w:t>
      </w:r>
      <w:r>
        <w:rPr>
          <w:rFonts w:hAnsi="宋体" w:hint="eastAsia"/>
          <w:szCs w:val="20"/>
        </w:rPr>
        <w:t>71</w:t>
      </w:r>
      <w:r w:rsidRPr="00DC3F79">
        <w:rPr>
          <w:rFonts w:hAnsi="宋体" w:hint="eastAsia"/>
          <w:szCs w:val="20"/>
        </w:rPr>
        <w:t xml:space="preserve">, </w:t>
      </w:r>
      <w:r w:rsidRPr="00CD1CFA">
        <w:rPr>
          <w:szCs w:val="20"/>
        </w:rPr>
        <w:t xml:space="preserve">the WID [1] </w:t>
      </w:r>
      <w:r>
        <w:rPr>
          <w:rFonts w:hint="eastAsia"/>
          <w:szCs w:val="20"/>
        </w:rPr>
        <w:t>about</w:t>
      </w:r>
      <w:r w:rsidRPr="00CD1CFA">
        <w:rPr>
          <w:szCs w:val="20"/>
        </w:rPr>
        <w:t xml:space="preserve"> </w:t>
      </w:r>
      <w:r>
        <w:rPr>
          <w:rFonts w:hint="eastAsia"/>
          <w:szCs w:val="20"/>
        </w:rPr>
        <w:t>e</w:t>
      </w:r>
      <w:r w:rsidRPr="00823373">
        <w:rPr>
          <w:szCs w:val="20"/>
        </w:rPr>
        <w:t>nhancements on Full-Dimension (FD) MIMO for LTE</w:t>
      </w:r>
      <w:r w:rsidRPr="00CD1CFA">
        <w:rPr>
          <w:szCs w:val="20"/>
        </w:rPr>
        <w:t xml:space="preserve"> has been approved</w:t>
      </w:r>
      <w:r>
        <w:rPr>
          <w:rFonts w:hAnsi="宋体"/>
          <w:szCs w:val="20"/>
        </w:rPr>
        <w:t xml:space="preserve">. </w:t>
      </w:r>
      <w:r w:rsidRPr="00E9287F">
        <w:rPr>
          <w:rFonts w:hAnsi="宋体"/>
          <w:szCs w:val="20"/>
        </w:rPr>
        <w:t xml:space="preserve">The work item aims to specify the enhancements identified for utilizing both elevation and azimuth domains with 1D and 2D port layouts with cross-poles at </w:t>
      </w:r>
      <w:proofErr w:type="spellStart"/>
      <w:r w:rsidRPr="00E9287F">
        <w:rPr>
          <w:rFonts w:hAnsi="宋体"/>
          <w:szCs w:val="20"/>
        </w:rPr>
        <w:t>eNBs</w:t>
      </w:r>
      <w:proofErr w:type="spellEnd"/>
      <w:r w:rsidR="005F0ED6" w:rsidRPr="00325DA9">
        <w:rPr>
          <w:rFonts w:hint="eastAsia"/>
          <w:i/>
          <w:lang w:eastAsia="ko-KR"/>
        </w:rPr>
        <w:t xml:space="preserve">. </w:t>
      </w:r>
      <w:r w:rsidR="005F0ED6" w:rsidRPr="002D578D">
        <w:rPr>
          <w:rFonts w:hint="eastAsia"/>
          <w:lang w:eastAsia="ko-KR"/>
        </w:rPr>
        <w:t xml:space="preserve">The detailed objectives are as follows. </w:t>
      </w:r>
    </w:p>
    <w:p w:rsidR="005F0ED6" w:rsidRPr="002D578D" w:rsidRDefault="005F0ED6" w:rsidP="005F0ED6">
      <w:pPr>
        <w:numPr>
          <w:ilvl w:val="0"/>
          <w:numId w:val="5"/>
        </w:num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  <w:lang w:eastAsia="ko-KR"/>
        </w:rPr>
      </w:pPr>
      <w:r w:rsidRPr="002D578D">
        <w:rPr>
          <w:rFonts w:hint="eastAsia"/>
          <w:color w:val="000000"/>
          <w:lang w:eastAsia="ko-KR"/>
        </w:rPr>
        <w:t>Specify enhancements on reference signal in the following areas [RAN1]</w:t>
      </w:r>
    </w:p>
    <w:p w:rsidR="005F0ED6" w:rsidRPr="002D578D" w:rsidRDefault="005F0ED6" w:rsidP="005F0ED6">
      <w:pPr>
        <w:numPr>
          <w:ilvl w:val="1"/>
          <w:numId w:val="5"/>
        </w:num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  <w:lang w:eastAsia="ko-KR"/>
        </w:rPr>
      </w:pPr>
      <w:r w:rsidRPr="002D578D">
        <w:rPr>
          <w:rFonts w:hint="eastAsia"/>
          <w:color w:val="000000"/>
          <w:lang w:eastAsia="ko-KR"/>
        </w:rPr>
        <w:t>Non-</w:t>
      </w:r>
      <w:proofErr w:type="spellStart"/>
      <w:r w:rsidRPr="002D578D">
        <w:rPr>
          <w:rFonts w:hint="eastAsia"/>
          <w:color w:val="000000"/>
          <w:lang w:eastAsia="ko-KR"/>
        </w:rPr>
        <w:t>precoded</w:t>
      </w:r>
      <w:proofErr w:type="spellEnd"/>
      <w:r w:rsidRPr="002D578D">
        <w:rPr>
          <w:rFonts w:hint="eastAsia"/>
          <w:color w:val="000000"/>
          <w:lang w:eastAsia="ko-KR"/>
        </w:rPr>
        <w:t xml:space="preserve"> CSI-RS, extending the existing numbers </w:t>
      </w:r>
      <w:r w:rsidRPr="002D578D">
        <w:rPr>
          <w:color w:val="000000"/>
          <w:lang w:eastAsia="ko-KR"/>
        </w:rPr>
        <w:t xml:space="preserve">{1, 2, 4, 8, 12, 16} of CSI-RS antenna ports </w:t>
      </w:r>
      <w:r w:rsidRPr="002D578D">
        <w:rPr>
          <w:rFonts w:hint="eastAsia"/>
          <w:color w:val="000000"/>
          <w:lang w:eastAsia="ko-KR"/>
        </w:rPr>
        <w:t>for support of</w:t>
      </w:r>
      <w:r w:rsidRPr="002D578D">
        <w:rPr>
          <w:color w:val="000000"/>
          <w:lang w:eastAsia="ko-KR"/>
        </w:rPr>
        <w:t xml:space="preserve"> </w:t>
      </w:r>
      <w:r w:rsidRPr="002D578D">
        <w:rPr>
          <w:rFonts w:hint="eastAsia"/>
          <w:color w:val="000000"/>
          <w:lang w:eastAsia="ko-KR"/>
        </w:rPr>
        <w:t>{20, 24, 28</w:t>
      </w:r>
      <w:r w:rsidRPr="002D578D">
        <w:rPr>
          <w:color w:val="000000"/>
          <w:lang w:eastAsia="ko-KR"/>
        </w:rPr>
        <w:t>, 32</w:t>
      </w:r>
      <w:r w:rsidRPr="002D578D">
        <w:rPr>
          <w:rFonts w:hint="eastAsia"/>
          <w:color w:val="000000"/>
          <w:lang w:eastAsia="ko-KR"/>
        </w:rPr>
        <w:t xml:space="preserve">} </w:t>
      </w:r>
      <w:r w:rsidRPr="002D578D">
        <w:rPr>
          <w:color w:val="000000"/>
          <w:lang w:eastAsia="ko-KR"/>
        </w:rPr>
        <w:t>CSI-RS ports with mechanism for reducing the overhead for CSI-RS transmission</w:t>
      </w:r>
    </w:p>
    <w:p w:rsidR="005F0ED6" w:rsidRPr="002D578D" w:rsidRDefault="005F0ED6" w:rsidP="005F0ED6">
      <w:pPr>
        <w:numPr>
          <w:ilvl w:val="0"/>
          <w:numId w:val="5"/>
        </w:num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  <w:lang w:eastAsia="ko-KR"/>
        </w:rPr>
      </w:pPr>
      <w:r w:rsidRPr="002D578D">
        <w:rPr>
          <w:color w:val="000000"/>
          <w:lang w:eastAsia="ko-KR"/>
        </w:rPr>
        <w:t xml:space="preserve">Extend specification support for </w:t>
      </w:r>
      <w:r w:rsidRPr="002D578D">
        <w:rPr>
          <w:rFonts w:hint="eastAsia"/>
          <w:color w:val="000000"/>
          <w:lang w:eastAsia="ko-KR"/>
        </w:rPr>
        <w:t>CSI reporting in the following areas [RAN1]</w:t>
      </w:r>
    </w:p>
    <w:p w:rsidR="005F0ED6" w:rsidRPr="002D578D" w:rsidRDefault="005F0ED6" w:rsidP="005F0ED6">
      <w:pPr>
        <w:numPr>
          <w:ilvl w:val="1"/>
          <w:numId w:val="5"/>
        </w:num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  <w:lang w:eastAsia="ko-KR"/>
        </w:rPr>
      </w:pPr>
      <w:r w:rsidRPr="002D578D">
        <w:rPr>
          <w:color w:val="000000"/>
          <w:lang w:eastAsia="ko-KR"/>
        </w:rPr>
        <w:t>C</w:t>
      </w:r>
      <w:r w:rsidRPr="002D578D">
        <w:rPr>
          <w:rFonts w:hint="eastAsia"/>
          <w:color w:val="000000"/>
          <w:lang w:eastAsia="ko-KR"/>
        </w:rPr>
        <w:t xml:space="preserve">odebook(s) associated with the </w:t>
      </w:r>
      <w:r w:rsidRPr="002D578D">
        <w:rPr>
          <w:color w:val="000000"/>
          <w:lang w:eastAsia="ko-KR"/>
        </w:rPr>
        <w:t xml:space="preserve">newly </w:t>
      </w:r>
      <w:r w:rsidRPr="002D578D">
        <w:rPr>
          <w:rFonts w:hint="eastAsia"/>
          <w:color w:val="000000"/>
          <w:lang w:eastAsia="ko-KR"/>
        </w:rPr>
        <w:t xml:space="preserve">supported number of </w:t>
      </w:r>
      <w:r w:rsidRPr="002D578D">
        <w:rPr>
          <w:color w:val="000000"/>
          <w:lang w:eastAsia="ko-KR"/>
        </w:rPr>
        <w:t>non-</w:t>
      </w:r>
      <w:proofErr w:type="spellStart"/>
      <w:r w:rsidRPr="002D578D">
        <w:rPr>
          <w:color w:val="000000"/>
          <w:lang w:eastAsia="ko-KR"/>
        </w:rPr>
        <w:t>precoded</w:t>
      </w:r>
      <w:proofErr w:type="spellEnd"/>
      <w:r w:rsidRPr="002D578D">
        <w:rPr>
          <w:color w:val="000000"/>
          <w:lang w:eastAsia="ko-KR"/>
        </w:rPr>
        <w:t xml:space="preserve"> </w:t>
      </w:r>
      <w:r w:rsidRPr="002D578D">
        <w:rPr>
          <w:rFonts w:hint="eastAsia"/>
          <w:color w:val="000000"/>
          <w:lang w:eastAsia="ko-KR"/>
        </w:rPr>
        <w:t xml:space="preserve">CSI-RS ports </w:t>
      </w:r>
      <w:r w:rsidRPr="002D578D">
        <w:rPr>
          <w:color w:val="000000"/>
          <w:lang w:eastAsia="ko-KR"/>
        </w:rPr>
        <w:t>for a subset of possible port layouts, both 1D and 2D</w:t>
      </w:r>
    </w:p>
    <w:p w:rsidR="005F0ED6" w:rsidRDefault="005F0ED6" w:rsidP="00325DA9">
      <w:pPr>
        <w:numPr>
          <w:ilvl w:val="1"/>
          <w:numId w:val="5"/>
        </w:num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  <w:lang w:eastAsia="ko-KR"/>
        </w:rPr>
      </w:pPr>
      <w:r w:rsidRPr="002D578D">
        <w:rPr>
          <w:rFonts w:hint="eastAsia"/>
          <w:color w:val="000000"/>
        </w:rPr>
        <w:t>As second priority, evaluate and, if needed, specify</w:t>
      </w:r>
      <w:r w:rsidR="00325DA9" w:rsidRPr="002D578D">
        <w:rPr>
          <w:rFonts w:hint="eastAsia"/>
          <w:color w:val="000000"/>
        </w:rPr>
        <w:t xml:space="preserve"> enhancement on CSI reporting based on non-</w:t>
      </w:r>
      <w:proofErr w:type="spellStart"/>
      <w:r w:rsidR="00325DA9" w:rsidRPr="002D578D">
        <w:rPr>
          <w:rFonts w:hint="eastAsia"/>
          <w:color w:val="000000"/>
        </w:rPr>
        <w:t>precoded</w:t>
      </w:r>
      <w:proofErr w:type="spellEnd"/>
      <w:r w:rsidR="00325DA9" w:rsidRPr="002D578D">
        <w:rPr>
          <w:rFonts w:hint="eastAsia"/>
          <w:color w:val="000000"/>
        </w:rPr>
        <w:t xml:space="preserve"> and </w:t>
      </w:r>
      <w:proofErr w:type="spellStart"/>
      <w:r w:rsidR="00325DA9" w:rsidRPr="002D578D">
        <w:rPr>
          <w:rFonts w:hint="eastAsia"/>
          <w:color w:val="000000"/>
        </w:rPr>
        <w:t>beamformed</w:t>
      </w:r>
      <w:proofErr w:type="spellEnd"/>
      <w:r w:rsidR="00325DA9" w:rsidRPr="002D578D">
        <w:rPr>
          <w:rFonts w:hint="eastAsia"/>
          <w:color w:val="000000"/>
        </w:rPr>
        <w:t xml:space="preserve"> CSI-RS to improve </w:t>
      </w:r>
      <w:proofErr w:type="spellStart"/>
      <w:r w:rsidR="00325DA9" w:rsidRPr="002D578D">
        <w:rPr>
          <w:rFonts w:hint="eastAsia"/>
          <w:color w:val="000000"/>
        </w:rPr>
        <w:t>eNB</w:t>
      </w:r>
      <w:proofErr w:type="spellEnd"/>
      <w:r w:rsidR="00325DA9" w:rsidRPr="002D578D">
        <w:rPr>
          <w:rFonts w:hint="eastAsia"/>
          <w:color w:val="000000"/>
        </w:rPr>
        <w:t xml:space="preserve"> </w:t>
      </w:r>
      <w:proofErr w:type="spellStart"/>
      <w:r w:rsidR="00325DA9" w:rsidRPr="002D578D">
        <w:rPr>
          <w:rFonts w:hint="eastAsia"/>
          <w:color w:val="000000"/>
        </w:rPr>
        <w:t>precoding</w:t>
      </w:r>
      <w:proofErr w:type="spellEnd"/>
      <w:r w:rsidR="00325DA9" w:rsidRPr="002D578D">
        <w:rPr>
          <w:rFonts w:hint="eastAsia"/>
          <w:color w:val="000000"/>
        </w:rPr>
        <w:t xml:space="preserve"> (such as new feedback methodologies in addition to codebook-based CSI feedback) and interference measurement to support efficient multi-user transmissions (e.g. </w:t>
      </w:r>
      <w:proofErr w:type="spellStart"/>
      <w:r w:rsidR="00325DA9" w:rsidRPr="002D578D">
        <w:rPr>
          <w:rFonts w:hint="eastAsia"/>
          <w:color w:val="000000"/>
        </w:rPr>
        <w:t>furthur</w:t>
      </w:r>
      <w:proofErr w:type="spellEnd"/>
      <w:r w:rsidR="00325DA9" w:rsidRPr="002D578D">
        <w:rPr>
          <w:rFonts w:hint="eastAsia"/>
          <w:color w:val="000000"/>
        </w:rPr>
        <w:t xml:space="preserve"> enabling interference estimation from NZP or ZP CSI-RS)</w:t>
      </w:r>
    </w:p>
    <w:p w:rsidR="002D578D" w:rsidRPr="002D578D" w:rsidRDefault="0025556B" w:rsidP="00BD0435">
      <w:pPr>
        <w:overflowPunct w:val="0"/>
        <w:autoSpaceDE w:val="0"/>
        <w:autoSpaceDN w:val="0"/>
        <w:spacing w:after="180" w:line="240" w:lineRule="auto"/>
        <w:ind w:right="-99"/>
        <w:jc w:val="both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</w:rPr>
        <w:t xml:space="preserve">In this contribution, we </w:t>
      </w:r>
      <w:r w:rsidR="007C424F">
        <w:rPr>
          <w:rFonts w:hint="eastAsia"/>
          <w:color w:val="000000"/>
        </w:rPr>
        <w:t xml:space="preserve">discuss the problems of </w:t>
      </w:r>
      <w:r w:rsidR="00903DD0">
        <w:rPr>
          <w:color w:val="000000"/>
        </w:rPr>
        <w:t xml:space="preserve">extending </w:t>
      </w:r>
      <w:r w:rsidR="00903DD0">
        <w:rPr>
          <w:rFonts w:hint="eastAsia"/>
          <w:color w:val="000000"/>
        </w:rPr>
        <w:t>the existing codebook</w:t>
      </w:r>
      <w:r w:rsidR="00903DD0">
        <w:rPr>
          <w:color w:val="000000"/>
        </w:rPr>
        <w:t xml:space="preserve"> to support higher dimension CSI-RS</w:t>
      </w:r>
      <w:r w:rsidR="007C424F">
        <w:rPr>
          <w:rFonts w:hint="eastAsia"/>
          <w:color w:val="000000"/>
        </w:rPr>
        <w:t xml:space="preserve"> for </w:t>
      </w:r>
      <w:r w:rsidR="0050437E">
        <w:rPr>
          <w:rFonts w:hint="eastAsia"/>
          <w:color w:val="000000"/>
        </w:rPr>
        <w:t>Rel-14</w:t>
      </w:r>
      <w:r w:rsidR="004F0711">
        <w:rPr>
          <w:rFonts w:hint="eastAsia"/>
          <w:color w:val="000000"/>
        </w:rPr>
        <w:t xml:space="preserve">, including the </w:t>
      </w:r>
      <w:r w:rsidR="008E0E3D">
        <w:rPr>
          <w:rFonts w:hint="eastAsia"/>
          <w:color w:val="000000"/>
        </w:rPr>
        <w:t>analysis of the codebook complexity and performance.</w:t>
      </w:r>
    </w:p>
    <w:p w:rsidR="00A25778" w:rsidRDefault="00A25778" w:rsidP="00A569A4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Discussion on codebook </w:t>
      </w:r>
      <w:r w:rsidR="00770FAF">
        <w:rPr>
          <w:rFonts w:hint="eastAsia"/>
          <w:b/>
          <w:sz w:val="30"/>
          <w:szCs w:val="30"/>
        </w:rPr>
        <w:t>design</w:t>
      </w:r>
    </w:p>
    <w:p w:rsidR="00770FAF" w:rsidRPr="00BC43FF" w:rsidRDefault="00BC43FF" w:rsidP="00BC43FF">
      <w:pPr>
        <w:jc w:val="both"/>
      </w:pPr>
      <w:r>
        <w:rPr>
          <w:rFonts w:hint="eastAsia"/>
        </w:rPr>
        <w:t>As the codebook of Rel-13 is designed in a parameterized way, it can be extended to more than 16 ports directly, which is the simplest approach for the Rel-14 codebook design. The extension can be implemented by changing the port topology (N</w:t>
      </w:r>
      <w:r w:rsidRPr="00BC43FF">
        <w:rPr>
          <w:rFonts w:hint="eastAsia"/>
          <w:vertAlign w:val="subscript"/>
        </w:rPr>
        <w:t>1</w:t>
      </w:r>
      <w:r>
        <w:rPr>
          <w:rFonts w:hint="eastAsia"/>
        </w:rPr>
        <w:t>,N</w:t>
      </w:r>
      <w:r w:rsidRPr="00BC43FF">
        <w:rPr>
          <w:rFonts w:hint="eastAsia"/>
          <w:vertAlign w:val="subscript"/>
        </w:rPr>
        <w:t>2</w:t>
      </w:r>
      <w:r>
        <w:rPr>
          <w:rFonts w:hint="eastAsia"/>
        </w:rPr>
        <w:t xml:space="preserve">) to the possible topology supported in Rel-14. However, some </w:t>
      </w:r>
      <w:r>
        <w:t>concerns</w:t>
      </w:r>
      <w:r>
        <w:rPr>
          <w:rFonts w:hint="eastAsia"/>
        </w:rPr>
        <w:t xml:space="preserve"> of this approach may exist on the overhead and performance.</w:t>
      </w:r>
      <w:r>
        <w:t xml:space="preserve"> </w:t>
      </w:r>
    </w:p>
    <w:p w:rsidR="00770FAF" w:rsidRPr="00C95ADE" w:rsidRDefault="00770FAF" w:rsidP="00770FAF">
      <w:pPr>
        <w:rPr>
          <w:b/>
          <w:sz w:val="22"/>
        </w:rPr>
      </w:pPr>
      <w:r w:rsidRPr="00C95ADE">
        <w:rPr>
          <w:rFonts w:hint="eastAsia"/>
          <w:b/>
          <w:sz w:val="22"/>
        </w:rPr>
        <w:t xml:space="preserve">2.1 </w:t>
      </w:r>
      <w:r w:rsidR="00341BF0" w:rsidRPr="00C95ADE">
        <w:rPr>
          <w:rFonts w:hint="eastAsia"/>
          <w:b/>
          <w:sz w:val="22"/>
        </w:rPr>
        <w:t>Overhead analysis o</w:t>
      </w:r>
      <w:r w:rsidR="008D7F33" w:rsidRPr="00C95ADE">
        <w:rPr>
          <w:rFonts w:hint="eastAsia"/>
          <w:b/>
          <w:sz w:val="22"/>
        </w:rPr>
        <w:t>n</w:t>
      </w:r>
      <w:r w:rsidRPr="00C95ADE">
        <w:rPr>
          <w:rFonts w:hint="eastAsia"/>
          <w:b/>
          <w:sz w:val="22"/>
        </w:rPr>
        <w:t xml:space="preserve"> </w:t>
      </w:r>
      <w:r w:rsidR="00387A61" w:rsidRPr="00C95ADE">
        <w:rPr>
          <w:rFonts w:hint="eastAsia"/>
          <w:b/>
          <w:sz w:val="22"/>
        </w:rPr>
        <w:t>reusing the</w:t>
      </w:r>
      <w:r w:rsidR="008D7F33" w:rsidRPr="00C95ADE">
        <w:rPr>
          <w:rFonts w:hint="eastAsia"/>
          <w:b/>
          <w:sz w:val="22"/>
        </w:rPr>
        <w:t xml:space="preserve"> design </w:t>
      </w:r>
      <w:r w:rsidR="009176F0" w:rsidRPr="00C95ADE">
        <w:rPr>
          <w:rFonts w:hint="eastAsia"/>
          <w:b/>
          <w:sz w:val="22"/>
        </w:rPr>
        <w:t>method</w:t>
      </w:r>
      <w:r w:rsidR="008D7F33" w:rsidRPr="00C95ADE">
        <w:rPr>
          <w:rFonts w:hint="eastAsia"/>
          <w:b/>
          <w:sz w:val="22"/>
        </w:rPr>
        <w:t xml:space="preserve"> of</w:t>
      </w:r>
      <w:r w:rsidR="00387A61" w:rsidRPr="00C95ADE">
        <w:rPr>
          <w:rFonts w:hint="eastAsia"/>
          <w:b/>
          <w:sz w:val="22"/>
        </w:rPr>
        <w:t xml:space="preserve"> </w:t>
      </w:r>
      <w:r w:rsidRPr="00C95ADE">
        <w:rPr>
          <w:rFonts w:hint="eastAsia"/>
          <w:b/>
          <w:sz w:val="22"/>
        </w:rPr>
        <w:t>Rel-13 codebook</w:t>
      </w:r>
    </w:p>
    <w:p w:rsidR="00935687" w:rsidRPr="00935687" w:rsidRDefault="0006042A" w:rsidP="00D31A5F">
      <w:pPr>
        <w:jc w:val="both"/>
      </w:pPr>
      <w:r>
        <w:rPr>
          <w:rFonts w:hint="eastAsia"/>
        </w:rPr>
        <w:t xml:space="preserve">Since the </w:t>
      </w:r>
      <w:r w:rsidR="007F7344">
        <w:rPr>
          <w:rFonts w:hint="eastAsia"/>
        </w:rPr>
        <w:t>supported number of</w:t>
      </w:r>
      <w:r w:rsidR="00D31A5F">
        <w:rPr>
          <w:rFonts w:hint="eastAsia"/>
        </w:rPr>
        <w:t xml:space="preserve"> NP</w:t>
      </w:r>
      <w:r w:rsidR="007F7344">
        <w:rPr>
          <w:rFonts w:hint="eastAsia"/>
        </w:rPr>
        <w:t xml:space="preserve"> </w:t>
      </w:r>
      <w:r w:rsidR="00D31A5F">
        <w:rPr>
          <w:rFonts w:hint="eastAsia"/>
        </w:rPr>
        <w:t>CSI-RS ports is increased up to 32, which is the double</w:t>
      </w:r>
      <w:r w:rsidR="00A5583B">
        <w:rPr>
          <w:rFonts w:hint="eastAsia"/>
        </w:rPr>
        <w:t>d</w:t>
      </w:r>
      <w:r w:rsidR="00D31A5F">
        <w:rPr>
          <w:rFonts w:hint="eastAsia"/>
        </w:rPr>
        <w:t xml:space="preserve"> size of Rel-13, </w:t>
      </w:r>
      <w:r w:rsidR="00A5583B">
        <w:rPr>
          <w:rFonts w:hint="eastAsia"/>
        </w:rPr>
        <w:t xml:space="preserve">the </w:t>
      </w:r>
      <w:r w:rsidR="005D476F">
        <w:rPr>
          <w:rFonts w:hint="eastAsia"/>
        </w:rPr>
        <w:t xml:space="preserve">maximum feedback overhead is </w:t>
      </w:r>
      <w:r w:rsidR="00476C3E">
        <w:rPr>
          <w:rFonts w:hint="eastAsia"/>
        </w:rPr>
        <w:t>increased significantly</w:t>
      </w:r>
      <w:r w:rsidR="005D476F">
        <w:rPr>
          <w:rFonts w:hint="eastAsia"/>
        </w:rPr>
        <w:t xml:space="preserve"> compared with Rel-13. </w:t>
      </w:r>
      <w:r w:rsidR="000D685F">
        <w:rPr>
          <w:rFonts w:hint="eastAsia"/>
        </w:rPr>
        <w:t>Note that PUCCH has strict constrain on the feedback bits</w:t>
      </w:r>
      <w:r w:rsidR="00850CAD">
        <w:rPr>
          <w:rFonts w:hint="eastAsia"/>
        </w:rPr>
        <w:t xml:space="preserve">. Hence </w:t>
      </w:r>
      <w:r w:rsidR="005B1FE1">
        <w:rPr>
          <w:rFonts w:hint="eastAsia"/>
        </w:rPr>
        <w:t>the feedback overhead has to be analyzed before adopting the Rel-13 codebook completely.</w:t>
      </w:r>
      <w:r w:rsidR="00DF536A" w:rsidRPr="00935687">
        <w:t xml:space="preserve"> </w:t>
      </w:r>
    </w:p>
    <w:p w:rsidR="00935687" w:rsidRPr="006649E8" w:rsidRDefault="006656DE" w:rsidP="00674CBF">
      <w:pPr>
        <w:jc w:val="both"/>
      </w:pPr>
      <w:r>
        <w:rPr>
          <w:rFonts w:hint="eastAsia"/>
        </w:rPr>
        <w:lastRenderedPageBreak/>
        <w:t xml:space="preserve">In Rel-13, the two-level </w:t>
      </w:r>
      <w:r w:rsidR="000F3C1A">
        <w:rPr>
          <w:rFonts w:hint="eastAsia"/>
        </w:rPr>
        <w:t xml:space="preserve">PMI feedback structure is employed. </w:t>
      </w:r>
      <w:r w:rsidR="00674CBF">
        <w:rPr>
          <w:rFonts w:hint="eastAsia"/>
        </w:rPr>
        <w:t xml:space="preserve">The </w:t>
      </w:r>
      <w:proofErr w:type="spellStart"/>
      <w:r w:rsidR="00674CBF">
        <w:rPr>
          <w:rFonts w:hint="eastAsia"/>
        </w:rPr>
        <w:t>precoding</w:t>
      </w:r>
      <w:proofErr w:type="spellEnd"/>
      <w:r w:rsidR="00674CBF">
        <w:rPr>
          <w:rFonts w:hint="eastAsia"/>
        </w:rPr>
        <w:t xml:space="preserve"> matrix</w:t>
      </w:r>
      <w:r w:rsidR="00674CBF" w:rsidRPr="00FD7ACB">
        <w:rPr>
          <w:position w:val="-6"/>
        </w:rPr>
        <w:t xml:space="preserve"> </w:t>
      </w:r>
      <w:r w:rsidR="00935687" w:rsidRPr="00FD7ACB">
        <w:rPr>
          <w:position w:val="-6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4.5pt" o:ole="">
            <v:imagedata r:id="rId7" o:title=""/>
          </v:shape>
          <o:OLEObject Type="Embed" ProgID="Equation.DSMT4" ShapeID="_x0000_i1025" DrawAspect="Content" ObjectID="_1521112906" r:id="rId8"/>
        </w:object>
      </w:r>
      <w:r w:rsidR="00674CBF">
        <w:rPr>
          <w:rFonts w:hint="eastAsia"/>
        </w:rPr>
        <w:t>is</w:t>
      </w:r>
      <w:r w:rsidR="00935687" w:rsidRPr="00FD7ACB">
        <w:rPr>
          <w:position w:val="-12"/>
        </w:rPr>
        <w:object w:dxaOrig="1140" w:dyaOrig="360">
          <v:shape id="_x0000_i1026" type="#_x0000_t75" style="width:57pt;height:18.5pt" o:ole="">
            <v:imagedata r:id="rId9" o:title=""/>
          </v:shape>
          <o:OLEObject Type="Embed" ProgID="Equation.DSMT4" ShapeID="_x0000_i1026" DrawAspect="Content" ObjectID="_1521112907" r:id="rId10"/>
        </w:object>
      </w:r>
      <w:r w:rsidR="00674CBF">
        <w:rPr>
          <w:rFonts w:hint="eastAsia"/>
        </w:rPr>
        <w:t xml:space="preserve">, where the long term </w:t>
      </w:r>
      <w:proofErr w:type="spellStart"/>
      <w:r w:rsidR="00674CBF">
        <w:rPr>
          <w:rFonts w:hint="eastAsia"/>
        </w:rPr>
        <w:t>precoding</w:t>
      </w:r>
      <w:proofErr w:type="spellEnd"/>
      <w:r w:rsidR="00674CBF">
        <w:rPr>
          <w:rFonts w:hint="eastAsia"/>
        </w:rPr>
        <w:t xml:space="preserve"> </w:t>
      </w:r>
      <w:r w:rsidR="00935687" w:rsidRPr="00FD7ACB">
        <w:rPr>
          <w:position w:val="-12"/>
        </w:rPr>
        <w:object w:dxaOrig="340" w:dyaOrig="360">
          <v:shape id="_x0000_i1027" type="#_x0000_t75" style="width:17pt;height:18.5pt" o:ole="">
            <v:imagedata r:id="rId11" o:title=""/>
          </v:shape>
          <o:OLEObject Type="Embed" ProgID="Equation.DSMT4" ShapeID="_x0000_i1027" DrawAspect="Content" ObjectID="_1521112908" r:id="rId12"/>
        </w:object>
      </w:r>
      <w:r w:rsidR="00674CBF">
        <w:rPr>
          <w:rFonts w:hint="eastAsia"/>
        </w:rPr>
        <w:t xml:space="preserve"> and short term </w:t>
      </w:r>
      <w:proofErr w:type="spellStart"/>
      <w:r w:rsidR="00674CBF">
        <w:rPr>
          <w:rFonts w:hint="eastAsia"/>
        </w:rPr>
        <w:t>precoding</w:t>
      </w:r>
      <w:proofErr w:type="spellEnd"/>
      <w:r w:rsidR="00674CBF">
        <w:rPr>
          <w:rFonts w:hint="eastAsia"/>
        </w:rPr>
        <w:t xml:space="preserve"> </w:t>
      </w:r>
      <w:r w:rsidR="00935687" w:rsidRPr="00FD7ACB">
        <w:rPr>
          <w:position w:val="-12"/>
        </w:rPr>
        <w:object w:dxaOrig="380" w:dyaOrig="360">
          <v:shape id="_x0000_i1028" type="#_x0000_t75" style="width:19pt;height:18.5pt" o:ole="">
            <v:imagedata r:id="rId13" o:title=""/>
          </v:shape>
          <o:OLEObject Type="Embed" ProgID="Equation.DSMT4" ShapeID="_x0000_i1028" DrawAspect="Content" ObjectID="_1521112909" r:id="rId14"/>
        </w:object>
      </w:r>
      <w:r w:rsidR="00674CBF">
        <w:rPr>
          <w:rFonts w:hint="eastAsia"/>
        </w:rPr>
        <w:t xml:space="preserve"> is correlated with the following parameters</w:t>
      </w:r>
    </w:p>
    <w:p w:rsidR="00935687" w:rsidRDefault="00935687" w:rsidP="00935687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Antenna layouts: (N</w:t>
      </w:r>
      <w:r w:rsidRPr="0022310F">
        <w:rPr>
          <w:rFonts w:hint="eastAsia"/>
          <w:vertAlign w:val="subscript"/>
        </w:rPr>
        <w:t>1</w:t>
      </w:r>
      <w:r>
        <w:rPr>
          <w:rFonts w:hint="eastAsia"/>
        </w:rPr>
        <w:t>, N</w:t>
      </w:r>
      <w:r w:rsidRPr="0022310F">
        <w:rPr>
          <w:rFonts w:hint="eastAsia"/>
          <w:vertAlign w:val="subscript"/>
        </w:rPr>
        <w:t>2</w:t>
      </w:r>
      <w:r>
        <w:rPr>
          <w:rFonts w:hint="eastAsia"/>
        </w:rPr>
        <w:t>)</w:t>
      </w:r>
    </w:p>
    <w:p w:rsidR="00935687" w:rsidRDefault="00935687" w:rsidP="00935687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Intra group beam spacing: (p</w:t>
      </w:r>
      <w:r w:rsidRPr="0022310F">
        <w:rPr>
          <w:rFonts w:hint="eastAsia"/>
          <w:vertAlign w:val="subscript"/>
        </w:rPr>
        <w:t>1</w:t>
      </w:r>
      <w:r>
        <w:rPr>
          <w:rFonts w:hint="eastAsia"/>
        </w:rPr>
        <w:t>, p</w:t>
      </w:r>
      <w:r w:rsidRPr="0022310F">
        <w:rPr>
          <w:rFonts w:hint="eastAsia"/>
          <w:vertAlign w:val="subscript"/>
        </w:rPr>
        <w:t>2</w:t>
      </w:r>
      <w:r>
        <w:rPr>
          <w:rFonts w:hint="eastAsia"/>
        </w:rPr>
        <w:t>)</w:t>
      </w:r>
    </w:p>
    <w:p w:rsidR="00935687" w:rsidRDefault="00935687" w:rsidP="00935687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Oversampling factors: (O</w:t>
      </w:r>
      <w:r w:rsidRPr="0022310F">
        <w:rPr>
          <w:rFonts w:hint="eastAsia"/>
          <w:vertAlign w:val="subscript"/>
        </w:rPr>
        <w:t>1</w:t>
      </w:r>
      <w:r>
        <w:rPr>
          <w:rFonts w:hint="eastAsia"/>
        </w:rPr>
        <w:t>, O</w:t>
      </w:r>
      <w:r w:rsidRPr="0022310F">
        <w:rPr>
          <w:rFonts w:hint="eastAsia"/>
          <w:vertAlign w:val="subscript"/>
        </w:rPr>
        <w:t>2</w:t>
      </w:r>
      <w:r>
        <w:rPr>
          <w:rFonts w:hint="eastAsia"/>
        </w:rPr>
        <w:t>)</w:t>
      </w:r>
    </w:p>
    <w:p w:rsidR="00935687" w:rsidRDefault="00935687" w:rsidP="00935687">
      <w:pPr>
        <w:pStyle w:val="a8"/>
        <w:numPr>
          <w:ilvl w:val="0"/>
          <w:numId w:val="6"/>
        </w:numPr>
        <w:ind w:firstLineChars="0"/>
      </w:pPr>
      <w:r>
        <w:t>N</w:t>
      </w:r>
      <w:r>
        <w:rPr>
          <w:rFonts w:hint="eastAsia"/>
        </w:rPr>
        <w:t>umber of beams per dimension in each group: (L</w:t>
      </w:r>
      <w:r w:rsidRPr="0022310F">
        <w:rPr>
          <w:rFonts w:hint="eastAsia"/>
          <w:vertAlign w:val="subscript"/>
        </w:rPr>
        <w:t>1</w:t>
      </w:r>
      <w:r>
        <w:rPr>
          <w:rFonts w:hint="eastAsia"/>
        </w:rPr>
        <w:t>, L</w:t>
      </w:r>
      <w:r w:rsidRPr="0022310F">
        <w:rPr>
          <w:rFonts w:hint="eastAsia"/>
          <w:vertAlign w:val="subscript"/>
        </w:rPr>
        <w:t>2</w:t>
      </w:r>
      <w:r>
        <w:rPr>
          <w:rFonts w:hint="eastAsia"/>
        </w:rPr>
        <w:t>)</w:t>
      </w:r>
    </w:p>
    <w:p w:rsidR="00935687" w:rsidRDefault="00935687" w:rsidP="00935687">
      <w:pPr>
        <w:pStyle w:val="a8"/>
        <w:numPr>
          <w:ilvl w:val="0"/>
          <w:numId w:val="6"/>
        </w:numPr>
        <w:ind w:firstLineChars="0"/>
      </w:pPr>
      <w:r>
        <w:t>L</w:t>
      </w:r>
      <w:r>
        <w:rPr>
          <w:rFonts w:hint="eastAsia"/>
        </w:rPr>
        <w:t>eading beam space between two adjacent groups: (s</w:t>
      </w:r>
      <w:r w:rsidRPr="0022310F">
        <w:rPr>
          <w:rFonts w:hint="eastAsia"/>
          <w:vertAlign w:val="subscript"/>
        </w:rPr>
        <w:t>1</w:t>
      </w:r>
      <w:r>
        <w:rPr>
          <w:rFonts w:hint="eastAsia"/>
        </w:rPr>
        <w:t>, s</w:t>
      </w:r>
      <w:r w:rsidRPr="0022310F">
        <w:rPr>
          <w:rFonts w:hint="eastAsia"/>
          <w:vertAlign w:val="subscript"/>
        </w:rPr>
        <w:t>2</w:t>
      </w:r>
      <w:r>
        <w:rPr>
          <w:rFonts w:hint="eastAsia"/>
        </w:rPr>
        <w:t>)</w:t>
      </w:r>
    </w:p>
    <w:p w:rsidR="00935687" w:rsidRDefault="00623A97" w:rsidP="00935687">
      <w:pPr>
        <w:ind w:left="82"/>
      </w:pPr>
      <w:r>
        <w:rPr>
          <w:rFonts w:hint="eastAsia"/>
        </w:rPr>
        <w:t>Based on the above parameters, the feedback overhead can be calculated wit</w:t>
      </w:r>
      <w:r w:rsidR="00D41338">
        <w:rPr>
          <w:rFonts w:hint="eastAsia"/>
        </w:rPr>
        <w:t>h</w:t>
      </w:r>
    </w:p>
    <w:p w:rsidR="00935687" w:rsidRPr="001E6475" w:rsidRDefault="00935687" w:rsidP="00935687">
      <w:pPr>
        <w:ind w:left="82"/>
        <w:jc w:val="center"/>
      </w:pPr>
      <w:r>
        <w:rPr>
          <w:rFonts w:hint="eastAsia"/>
        </w:rPr>
        <w:t xml:space="preserve">Feedback overhead = </w:t>
      </w:r>
      <w:r w:rsidRPr="00FD7ACB">
        <w:rPr>
          <w:position w:val="-60"/>
        </w:rPr>
        <w:object w:dxaOrig="3420" w:dyaOrig="1040">
          <v:shape id="_x0000_i1029" type="#_x0000_t75" style="width:171pt;height:51.5pt" o:ole="">
            <v:imagedata r:id="rId15" o:title=""/>
          </v:shape>
          <o:OLEObject Type="Embed" ProgID="Equation.DSMT4" ShapeID="_x0000_i1029" DrawAspect="Content" ObjectID="_1521112910" r:id="rId16"/>
        </w:object>
      </w:r>
      <w:r>
        <w:rPr>
          <w:rFonts w:hint="eastAsia"/>
        </w:rPr>
        <w:t xml:space="preserve"> (bits) for </w:t>
      </w:r>
      <w:proofErr w:type="spellStart"/>
      <w:r w:rsidR="00623A97">
        <w:rPr>
          <w:rFonts w:hint="eastAsia"/>
        </w:rPr>
        <w:t>C</w:t>
      </w:r>
      <w:r>
        <w:rPr>
          <w:rFonts w:hint="eastAsia"/>
        </w:rPr>
        <w:t>onfig</w:t>
      </w:r>
      <w:proofErr w:type="spellEnd"/>
      <w:r>
        <w:rPr>
          <w:rFonts w:hint="eastAsia"/>
        </w:rPr>
        <w:t xml:space="preserve"> 1;</w:t>
      </w:r>
    </w:p>
    <w:p w:rsidR="00935687" w:rsidRDefault="00935687" w:rsidP="00935687">
      <w:pPr>
        <w:ind w:left="82"/>
        <w:jc w:val="center"/>
      </w:pPr>
      <w:r>
        <w:rPr>
          <w:rFonts w:hint="eastAsia"/>
        </w:rPr>
        <w:t xml:space="preserve">Feedback overhead = </w:t>
      </w:r>
      <w:r w:rsidRPr="00FD7ACB">
        <w:rPr>
          <w:position w:val="-60"/>
        </w:rPr>
        <w:object w:dxaOrig="3700" w:dyaOrig="1040">
          <v:shape id="_x0000_i1030" type="#_x0000_t75" style="width:184.5pt;height:51.5pt" o:ole="">
            <v:imagedata r:id="rId17" o:title=""/>
          </v:shape>
          <o:OLEObject Type="Embed" ProgID="Equation.DSMT4" ShapeID="_x0000_i1030" DrawAspect="Content" ObjectID="_1521112911" r:id="rId18"/>
        </w:object>
      </w:r>
      <w:r>
        <w:rPr>
          <w:rFonts w:hint="eastAsia"/>
        </w:rPr>
        <w:t xml:space="preserve"> (bits) for </w:t>
      </w:r>
      <w:proofErr w:type="spellStart"/>
      <w:r w:rsidR="00623A97">
        <w:rPr>
          <w:rFonts w:hint="eastAsia"/>
        </w:rPr>
        <w:t>C</w:t>
      </w:r>
      <w:r>
        <w:rPr>
          <w:rFonts w:hint="eastAsia"/>
        </w:rPr>
        <w:t>onfig</w:t>
      </w:r>
      <w:proofErr w:type="spellEnd"/>
      <w:r>
        <w:rPr>
          <w:rFonts w:hint="eastAsia"/>
        </w:rPr>
        <w:t xml:space="preserve"> 2-4;</w:t>
      </w:r>
    </w:p>
    <w:p w:rsidR="00935687" w:rsidRDefault="00601CB9" w:rsidP="00245C25">
      <w:pPr>
        <w:ind w:leftChars="-50" w:left="-100"/>
        <w:jc w:val="both"/>
      </w:pPr>
      <w:r>
        <w:rPr>
          <w:rFonts w:hint="eastAsia"/>
        </w:rPr>
        <w:t xml:space="preserve">For the codebook design of Rel-14, </w:t>
      </w:r>
      <w:r w:rsidR="00352299">
        <w:rPr>
          <w:rFonts w:hint="eastAsia"/>
        </w:rPr>
        <w:t xml:space="preserve">if the Rel-13 codebook and parameters are reused completely, </w:t>
      </w:r>
      <w:r w:rsidR="00245C25">
        <w:rPr>
          <w:rFonts w:hint="eastAsia"/>
        </w:rPr>
        <w:t>the feedback overhead can be computed</w:t>
      </w:r>
      <w:r w:rsidR="006A07BF">
        <w:rPr>
          <w:rFonts w:hint="eastAsia"/>
        </w:rPr>
        <w:t xml:space="preserve"> with the above equations. For example, </w:t>
      </w:r>
      <w:r w:rsidR="00347E8B">
        <w:rPr>
          <w:rFonts w:hint="eastAsia"/>
        </w:rPr>
        <w:t>the maximum feedback bits for 32 ports with the layout (2,8,8,8) is shown in Table 1.</w:t>
      </w:r>
      <w:r w:rsidR="0026607F">
        <w:t xml:space="preserve"> </w:t>
      </w:r>
    </w:p>
    <w:p w:rsidR="00935687" w:rsidRPr="00FF6EC8" w:rsidRDefault="00935687" w:rsidP="00935687">
      <w:pPr>
        <w:jc w:val="center"/>
        <w:rPr>
          <w:b/>
        </w:rPr>
      </w:pPr>
      <w:r w:rsidRPr="00FF6EC8">
        <w:rPr>
          <w:rFonts w:hint="eastAsia"/>
          <w:b/>
        </w:rPr>
        <w:t xml:space="preserve">Table </w:t>
      </w:r>
      <w:r>
        <w:rPr>
          <w:rFonts w:hint="eastAsia"/>
          <w:b/>
        </w:rPr>
        <w:t>1</w:t>
      </w:r>
      <w:r w:rsidRPr="00FF6EC8">
        <w:rPr>
          <w:rFonts w:hint="eastAsia"/>
          <w:b/>
        </w:rPr>
        <w:t>. The maximum feedback overhead if re-using Rel-13 codebook parameters</w:t>
      </w:r>
    </w:p>
    <w:tbl>
      <w:tblPr>
        <w:tblStyle w:val="a7"/>
        <w:tblW w:w="0" w:type="auto"/>
        <w:jc w:val="center"/>
        <w:tblLook w:val="04A0"/>
      </w:tblPr>
      <w:tblGrid>
        <w:gridCol w:w="1627"/>
        <w:gridCol w:w="1644"/>
        <w:gridCol w:w="1866"/>
        <w:gridCol w:w="1897"/>
      </w:tblGrid>
      <w:tr w:rsidR="00935687" w:rsidTr="008D37A1">
        <w:trPr>
          <w:jc w:val="center"/>
        </w:trPr>
        <w:tc>
          <w:tcPr>
            <w:tcW w:w="0" w:type="auto"/>
            <w:vAlign w:val="center"/>
          </w:tcPr>
          <w:p w:rsidR="00935687" w:rsidRDefault="00935687" w:rsidP="008D37A1">
            <w:pPr>
              <w:jc w:val="center"/>
            </w:pPr>
            <w:r w:rsidRPr="000D510B">
              <w:rPr>
                <w:rFonts w:hint="eastAsia"/>
              </w:rPr>
              <w:t>Antenna Layout</w:t>
            </w:r>
          </w:p>
          <w:p w:rsidR="00935687" w:rsidRDefault="00935687" w:rsidP="008D37A1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</w:rPr>
              <w:t>(N1, N2, O1, O2)</w:t>
            </w:r>
          </w:p>
        </w:tc>
        <w:tc>
          <w:tcPr>
            <w:tcW w:w="0" w:type="auto"/>
            <w:vAlign w:val="center"/>
          </w:tcPr>
          <w:p w:rsidR="00935687" w:rsidRDefault="00935687" w:rsidP="008D37A1">
            <w:pPr>
              <w:jc w:val="center"/>
              <w:rPr>
                <w:b/>
                <w:sz w:val="30"/>
                <w:szCs w:val="30"/>
              </w:rPr>
            </w:pPr>
            <w:r w:rsidRPr="000D510B">
              <w:rPr>
                <w:rFonts w:hint="eastAsia"/>
              </w:rPr>
              <w:t>Codebook Config</w:t>
            </w:r>
          </w:p>
        </w:tc>
        <w:tc>
          <w:tcPr>
            <w:tcW w:w="0" w:type="auto"/>
            <w:vAlign w:val="center"/>
          </w:tcPr>
          <w:p w:rsidR="00935687" w:rsidRDefault="00935687" w:rsidP="00790668">
            <w:pPr>
              <w:jc w:val="center"/>
              <w:rPr>
                <w:b/>
                <w:sz w:val="30"/>
                <w:szCs w:val="30"/>
              </w:rPr>
            </w:pPr>
            <w:r w:rsidRPr="00FD7ACB">
              <w:rPr>
                <w:position w:val="-12"/>
              </w:rPr>
              <w:object w:dxaOrig="340" w:dyaOrig="360">
                <v:shape id="_x0000_i1031" type="#_x0000_t75" style="width:17pt;height:18.5pt" o:ole="">
                  <v:imagedata r:id="rId11" o:title=""/>
                </v:shape>
                <o:OLEObject Type="Embed" ProgID="Equation.DSMT4" ShapeID="_x0000_i1031" DrawAspect="Content" ObjectID="_1521112912" r:id="rId19"/>
              </w:object>
            </w:r>
            <w:r>
              <w:rPr>
                <w:rFonts w:hint="eastAsia"/>
              </w:rPr>
              <w:t xml:space="preserve"> overhead (bits)</w:t>
            </w:r>
          </w:p>
        </w:tc>
        <w:tc>
          <w:tcPr>
            <w:tcW w:w="0" w:type="auto"/>
            <w:vAlign w:val="center"/>
          </w:tcPr>
          <w:p w:rsidR="00935687" w:rsidRDefault="00935687" w:rsidP="00790668">
            <w:pPr>
              <w:jc w:val="center"/>
              <w:rPr>
                <w:b/>
                <w:sz w:val="30"/>
                <w:szCs w:val="30"/>
              </w:rPr>
            </w:pPr>
            <w:r w:rsidRPr="00FD7ACB">
              <w:rPr>
                <w:position w:val="-12"/>
              </w:rPr>
              <w:object w:dxaOrig="380" w:dyaOrig="360">
                <v:shape id="_x0000_i1032" type="#_x0000_t75" style="width:19pt;height:18.5pt" o:ole="">
                  <v:imagedata r:id="rId13" o:title=""/>
                </v:shape>
                <o:OLEObject Type="Embed" ProgID="Equation.DSMT4" ShapeID="_x0000_i1032" DrawAspect="Content" ObjectID="_1521112913" r:id="rId20"/>
              </w:object>
            </w:r>
            <w:r>
              <w:rPr>
                <w:rFonts w:hint="eastAsia"/>
              </w:rPr>
              <w:t xml:space="preserve"> overhead (bits)</w:t>
            </w:r>
          </w:p>
        </w:tc>
      </w:tr>
      <w:tr w:rsidR="00935687" w:rsidTr="008D37A1">
        <w:trPr>
          <w:jc w:val="center"/>
        </w:trPr>
        <w:tc>
          <w:tcPr>
            <w:tcW w:w="0" w:type="auto"/>
            <w:vMerge w:val="restart"/>
            <w:vAlign w:val="center"/>
          </w:tcPr>
          <w:p w:rsidR="00935687" w:rsidRDefault="00935687" w:rsidP="008D37A1">
            <w:pPr>
              <w:jc w:val="center"/>
              <w:rPr>
                <w:b/>
                <w:sz w:val="30"/>
                <w:szCs w:val="30"/>
              </w:rPr>
            </w:pPr>
            <w:r w:rsidRPr="000D510B">
              <w:rPr>
                <w:rFonts w:hint="eastAsia"/>
              </w:rPr>
              <w:t>(2, 8, 8, 8)</w:t>
            </w:r>
          </w:p>
        </w:tc>
        <w:tc>
          <w:tcPr>
            <w:tcW w:w="0" w:type="auto"/>
            <w:vAlign w:val="center"/>
          </w:tcPr>
          <w:p w:rsidR="00935687" w:rsidRPr="00FF6EC8" w:rsidRDefault="00935687" w:rsidP="008D37A1">
            <w:pPr>
              <w:jc w:val="center"/>
            </w:pPr>
            <w:r w:rsidRPr="00FF6EC8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35687" w:rsidRPr="00FF6EC8" w:rsidRDefault="00935687" w:rsidP="008D37A1">
            <w:pPr>
              <w:jc w:val="center"/>
            </w:pPr>
            <w:r w:rsidRPr="00FF6EC8">
              <w:rPr>
                <w:rFonts w:hint="eastAsia"/>
              </w:rPr>
              <w:t>10</w:t>
            </w:r>
          </w:p>
        </w:tc>
        <w:tc>
          <w:tcPr>
            <w:tcW w:w="0" w:type="auto"/>
            <w:vAlign w:val="center"/>
          </w:tcPr>
          <w:p w:rsidR="00935687" w:rsidRPr="00FF6EC8" w:rsidRDefault="00935687" w:rsidP="008D37A1">
            <w:pPr>
              <w:jc w:val="center"/>
            </w:pPr>
            <w:r w:rsidRPr="00FF6EC8">
              <w:rPr>
                <w:rFonts w:hint="eastAsia"/>
              </w:rPr>
              <w:t>2</w:t>
            </w:r>
          </w:p>
        </w:tc>
      </w:tr>
      <w:tr w:rsidR="00935687" w:rsidTr="008D37A1">
        <w:trPr>
          <w:jc w:val="center"/>
        </w:trPr>
        <w:tc>
          <w:tcPr>
            <w:tcW w:w="0" w:type="auto"/>
            <w:vMerge/>
            <w:vAlign w:val="center"/>
          </w:tcPr>
          <w:p w:rsidR="00935687" w:rsidRDefault="00935687" w:rsidP="008D37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:rsidR="00935687" w:rsidRPr="00FF6EC8" w:rsidRDefault="00935687" w:rsidP="008D37A1">
            <w:pPr>
              <w:jc w:val="center"/>
            </w:pPr>
            <w:r w:rsidRPr="00FF6EC8">
              <w:rPr>
                <w:rFonts w:hint="eastAsia"/>
              </w:rPr>
              <w:t>2-4</w:t>
            </w:r>
          </w:p>
        </w:tc>
        <w:tc>
          <w:tcPr>
            <w:tcW w:w="0" w:type="auto"/>
            <w:vAlign w:val="center"/>
          </w:tcPr>
          <w:p w:rsidR="00935687" w:rsidRPr="00FF6EC8" w:rsidRDefault="00935687" w:rsidP="008D37A1">
            <w:pPr>
              <w:jc w:val="center"/>
            </w:pPr>
            <w:r w:rsidRPr="00FF6EC8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935687" w:rsidRPr="00FF6EC8" w:rsidRDefault="00935687" w:rsidP="008D37A1">
            <w:pPr>
              <w:jc w:val="center"/>
            </w:pPr>
            <w:r w:rsidRPr="00FF6EC8">
              <w:rPr>
                <w:rFonts w:hint="eastAsia"/>
              </w:rPr>
              <w:t>4</w:t>
            </w:r>
          </w:p>
        </w:tc>
      </w:tr>
    </w:tbl>
    <w:p w:rsidR="00033DC3" w:rsidRDefault="00935687" w:rsidP="004B4986">
      <w:pPr>
        <w:jc w:val="both"/>
      </w:pPr>
      <w:r>
        <w:rPr>
          <w:rFonts w:hint="eastAsia"/>
        </w:rPr>
        <w:t>Rel-13 FD-MIMO supports two sub-modes for PUCCH mode 1-1 and PUCCH mode 2-1</w:t>
      </w:r>
      <w:r w:rsidR="00137BC4">
        <w:rPr>
          <w:rFonts w:hint="eastAsia"/>
        </w:rPr>
        <w:t xml:space="preserve">. </w:t>
      </w:r>
      <w:r>
        <w:rPr>
          <w:rFonts w:hint="eastAsia"/>
        </w:rPr>
        <w:t>W1</w:t>
      </w:r>
      <w:r w:rsidR="00137BC4">
        <w:rPr>
          <w:rFonts w:hint="eastAsia"/>
        </w:rPr>
        <w:t xml:space="preserve">is fed back </w:t>
      </w:r>
      <w:r w:rsidR="00FD7731">
        <w:rPr>
          <w:rFonts w:hint="eastAsia"/>
        </w:rPr>
        <w:t>in</w:t>
      </w:r>
      <w:r w:rsidR="00137BC4">
        <w:rPr>
          <w:rFonts w:hint="eastAsia"/>
        </w:rPr>
        <w:t xml:space="preserve"> a report instance, </w:t>
      </w:r>
      <w:r w:rsidR="00FD7731">
        <w:rPr>
          <w:rFonts w:hint="eastAsia"/>
        </w:rPr>
        <w:t xml:space="preserve">whereas W2 is jointly </w:t>
      </w:r>
      <w:r w:rsidR="00FD7731">
        <w:t>fed</w:t>
      </w:r>
      <w:r w:rsidR="00FD7731">
        <w:rPr>
          <w:rFonts w:hint="eastAsia"/>
        </w:rPr>
        <w:t xml:space="preserve"> </w:t>
      </w:r>
      <w:r w:rsidR="00FD7731">
        <w:t>back</w:t>
      </w:r>
      <w:r w:rsidR="00FD7731">
        <w:rPr>
          <w:rFonts w:hint="eastAsia"/>
        </w:rPr>
        <w:t xml:space="preserve"> with CQI in a report instance.</w:t>
      </w:r>
      <w:r w:rsidR="00447DA9">
        <w:rPr>
          <w:rFonts w:hint="eastAsia"/>
        </w:rPr>
        <w:t xml:space="preserve"> Since a report instance cannot be larger than 11 bits, the feedback overhead of W1 and W2 cannot be larger than 11 bits and 4 bits, re</w:t>
      </w:r>
      <w:r w:rsidR="00F630D7">
        <w:rPr>
          <w:rFonts w:hint="eastAsia"/>
        </w:rPr>
        <w:t>s</w:t>
      </w:r>
      <w:r w:rsidR="00447DA9">
        <w:rPr>
          <w:rFonts w:hint="eastAsia"/>
        </w:rPr>
        <w:t xml:space="preserve">pectively. </w:t>
      </w:r>
      <w:r w:rsidR="005700F5">
        <w:rPr>
          <w:rFonts w:hint="eastAsia"/>
        </w:rPr>
        <w:t xml:space="preserve">From this point, the </w:t>
      </w:r>
      <w:r w:rsidR="009D7892">
        <w:rPr>
          <w:rFonts w:hint="eastAsia"/>
        </w:rPr>
        <w:t xml:space="preserve">feedback overhead does not exceed the capability of PUCCH. </w:t>
      </w:r>
      <w:r w:rsidR="00033DC3">
        <w:rPr>
          <w:rFonts w:hint="eastAsia"/>
        </w:rPr>
        <w:t>Therefore, we have the following observation.</w:t>
      </w:r>
    </w:p>
    <w:p w:rsidR="00033DC3" w:rsidRPr="00145C4E" w:rsidRDefault="00033DC3" w:rsidP="004B4986">
      <w:pPr>
        <w:jc w:val="both"/>
        <w:rPr>
          <w:i/>
        </w:rPr>
      </w:pPr>
      <w:r w:rsidRPr="00145C4E">
        <w:rPr>
          <w:rFonts w:hint="eastAsia"/>
          <w:b/>
          <w:i/>
        </w:rPr>
        <w:t>Observation 1</w:t>
      </w:r>
      <w:r w:rsidRPr="00145C4E">
        <w:rPr>
          <w:rFonts w:hint="eastAsia"/>
          <w:i/>
        </w:rPr>
        <w:t xml:space="preserve">: </w:t>
      </w:r>
      <w:r w:rsidR="009D7C7A" w:rsidRPr="00145C4E">
        <w:rPr>
          <w:rFonts w:hint="eastAsia"/>
          <w:i/>
        </w:rPr>
        <w:t>The feedback overhead does not exceed the capability of PUCCH if the</w:t>
      </w:r>
      <w:r w:rsidR="00FB7821">
        <w:rPr>
          <w:rFonts w:hint="eastAsia"/>
          <w:i/>
        </w:rPr>
        <w:t xml:space="preserve"> design approach of</w:t>
      </w:r>
      <w:r w:rsidR="009D7C7A" w:rsidRPr="00145C4E">
        <w:rPr>
          <w:rFonts w:hint="eastAsia"/>
          <w:i/>
        </w:rPr>
        <w:t xml:space="preserve"> Rel-13 codebook and parameters are reused.</w:t>
      </w:r>
    </w:p>
    <w:p w:rsidR="007D0CC5" w:rsidRPr="000169AA" w:rsidRDefault="00873B7F" w:rsidP="004B4986">
      <w:pPr>
        <w:jc w:val="both"/>
      </w:pPr>
      <w:r>
        <w:rPr>
          <w:rFonts w:hint="eastAsia"/>
        </w:rPr>
        <w:t xml:space="preserve">However, </w:t>
      </w:r>
      <w:r w:rsidR="009252B8">
        <w:rPr>
          <w:rFonts w:hint="eastAsia"/>
        </w:rPr>
        <w:t xml:space="preserve">as the </w:t>
      </w:r>
      <w:r w:rsidR="005B6D51">
        <w:rPr>
          <w:rFonts w:hint="eastAsia"/>
        </w:rPr>
        <w:t xml:space="preserve">number of antenna ports increases, </w:t>
      </w:r>
      <w:r w:rsidR="00B56433">
        <w:rPr>
          <w:rFonts w:hint="eastAsia"/>
        </w:rPr>
        <w:t xml:space="preserve">the performance </w:t>
      </w:r>
      <w:r w:rsidR="00740775">
        <w:rPr>
          <w:rFonts w:hint="eastAsia"/>
        </w:rPr>
        <w:t xml:space="preserve">may be degraded if the Rel-13 codebook is completely reused. </w:t>
      </w:r>
      <w:r w:rsidR="00F91DCD">
        <w:rPr>
          <w:rFonts w:hint="eastAsia"/>
        </w:rPr>
        <w:t xml:space="preserve">We </w:t>
      </w:r>
      <w:r w:rsidR="00F91DCD">
        <w:t>analyze</w:t>
      </w:r>
      <w:r w:rsidR="00F91DCD">
        <w:rPr>
          <w:rFonts w:hint="eastAsia"/>
        </w:rPr>
        <w:t xml:space="preserve"> the </w:t>
      </w:r>
      <w:r w:rsidR="00B5610B">
        <w:rPr>
          <w:rFonts w:hint="eastAsia"/>
        </w:rPr>
        <w:t xml:space="preserve">problem of the performance </w:t>
      </w:r>
      <w:r w:rsidR="00A1541B">
        <w:rPr>
          <w:rFonts w:hint="eastAsia"/>
        </w:rPr>
        <w:t>loss in the next subsection.</w:t>
      </w:r>
    </w:p>
    <w:p w:rsidR="00C95ADE" w:rsidRDefault="00C95ADE">
      <w:pPr>
        <w:adjustRightInd/>
        <w:spacing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935687" w:rsidRPr="00C95ADE" w:rsidRDefault="00935687" w:rsidP="00935687">
      <w:pPr>
        <w:rPr>
          <w:b/>
          <w:sz w:val="22"/>
        </w:rPr>
      </w:pPr>
      <w:r w:rsidRPr="00C95ADE">
        <w:rPr>
          <w:rFonts w:hint="eastAsia"/>
          <w:b/>
          <w:sz w:val="22"/>
        </w:rPr>
        <w:lastRenderedPageBreak/>
        <w:t xml:space="preserve">2.2 </w:t>
      </w:r>
      <w:r w:rsidR="00CE1411" w:rsidRPr="00C95ADE">
        <w:rPr>
          <w:rFonts w:hint="eastAsia"/>
          <w:b/>
          <w:sz w:val="22"/>
        </w:rPr>
        <w:t>Possible</w:t>
      </w:r>
      <w:r w:rsidR="00DC0470" w:rsidRPr="00C95ADE">
        <w:rPr>
          <w:rFonts w:hint="eastAsia"/>
          <w:b/>
          <w:sz w:val="22"/>
        </w:rPr>
        <w:t xml:space="preserve"> enhancement</w:t>
      </w:r>
      <w:r w:rsidR="006C2B9F" w:rsidRPr="00C95ADE">
        <w:rPr>
          <w:rFonts w:hint="eastAsia"/>
          <w:b/>
          <w:sz w:val="22"/>
        </w:rPr>
        <w:t>s</w:t>
      </w:r>
      <w:r w:rsidR="00DC0470" w:rsidRPr="00C95ADE">
        <w:rPr>
          <w:rFonts w:hint="eastAsia"/>
          <w:b/>
          <w:sz w:val="22"/>
        </w:rPr>
        <w:t xml:space="preserve"> o</w:t>
      </w:r>
      <w:r w:rsidR="00327B3A" w:rsidRPr="00C95ADE">
        <w:rPr>
          <w:rFonts w:hint="eastAsia"/>
          <w:b/>
          <w:sz w:val="22"/>
        </w:rPr>
        <w:t>n</w:t>
      </w:r>
      <w:r w:rsidR="00DC0470" w:rsidRPr="00C95ADE">
        <w:rPr>
          <w:rFonts w:hint="eastAsia"/>
          <w:b/>
          <w:sz w:val="22"/>
        </w:rPr>
        <w:t xml:space="preserve"> the</w:t>
      </w:r>
      <w:r w:rsidR="00327B3A" w:rsidRPr="00C95ADE">
        <w:rPr>
          <w:rFonts w:hint="eastAsia"/>
          <w:b/>
          <w:sz w:val="22"/>
        </w:rPr>
        <w:t xml:space="preserve"> performance of</w:t>
      </w:r>
      <w:r w:rsidR="00DC0470" w:rsidRPr="00C95ADE">
        <w:rPr>
          <w:rFonts w:hint="eastAsia"/>
          <w:b/>
          <w:sz w:val="22"/>
        </w:rPr>
        <w:t xml:space="preserve"> Rel-13 codebook</w:t>
      </w:r>
    </w:p>
    <w:p w:rsidR="00CF3AAA" w:rsidRDefault="0095120E" w:rsidP="00B24C97">
      <w:pPr>
        <w:jc w:val="both"/>
      </w:pPr>
      <w:r>
        <w:rPr>
          <w:rFonts w:hint="eastAsia"/>
        </w:rPr>
        <w:t>In Rel-13 codebook, the wideband information is contained in the 2D beams with the grid-of-beam</w:t>
      </w:r>
      <w:r w:rsidR="007A7335">
        <w:rPr>
          <w:rFonts w:hint="eastAsia"/>
        </w:rPr>
        <w:t xml:space="preserve"> (GoB) structure</w:t>
      </w:r>
      <w:r>
        <w:rPr>
          <w:rFonts w:hint="eastAsia"/>
        </w:rPr>
        <w:t>.</w:t>
      </w:r>
      <w:r w:rsidR="007A7335">
        <w:rPr>
          <w:rFonts w:hint="eastAsia"/>
        </w:rPr>
        <w:t xml:space="preserve"> </w:t>
      </w:r>
      <w:r w:rsidR="000F2754">
        <w:rPr>
          <w:rFonts w:hint="eastAsia"/>
        </w:rPr>
        <w:t>For Rank 1</w:t>
      </w:r>
      <w:r w:rsidR="003D60CD">
        <w:rPr>
          <w:rFonts w:hint="eastAsia"/>
        </w:rPr>
        <w:t xml:space="preserve"> and 2</w:t>
      </w:r>
      <w:r w:rsidR="000F2754">
        <w:rPr>
          <w:rFonts w:hint="eastAsia"/>
        </w:rPr>
        <w:t>, i</w:t>
      </w:r>
      <w:r w:rsidR="00606BAF">
        <w:rPr>
          <w:rFonts w:hint="eastAsia"/>
        </w:rPr>
        <w:t xml:space="preserve">f </w:t>
      </w:r>
      <w:r w:rsidR="00606BAF" w:rsidRPr="00606BAF">
        <w:rPr>
          <w:rFonts w:hint="eastAsia"/>
          <w:i/>
        </w:rPr>
        <w:t>CodebookConfig</w:t>
      </w:r>
      <w:r w:rsidR="00606BAF">
        <w:rPr>
          <w:rFonts w:hint="eastAsia"/>
        </w:rPr>
        <w:t xml:space="preserve"> is </w:t>
      </w:r>
      <w:r w:rsidR="001E1CA3">
        <w:rPr>
          <w:rFonts w:hint="eastAsia"/>
        </w:rPr>
        <w:t>not considered</w:t>
      </w:r>
      <w:r w:rsidR="00606BAF">
        <w:rPr>
          <w:rFonts w:hint="eastAsia"/>
        </w:rPr>
        <w:t xml:space="preserve">, </w:t>
      </w:r>
      <w:r w:rsidR="00910352">
        <w:rPr>
          <w:rFonts w:hint="eastAsia"/>
        </w:rPr>
        <w:t xml:space="preserve">W1 can be expressed as </w:t>
      </w:r>
      <w:r w:rsidR="009F07A1">
        <w:rPr>
          <w:rFonts w:hint="eastAsia"/>
        </w:rPr>
        <w:t>a</w:t>
      </w:r>
      <w:r w:rsidR="00910352">
        <w:rPr>
          <w:rFonts w:hint="eastAsia"/>
        </w:rPr>
        <w:t xml:space="preserve"> </w:t>
      </w:r>
      <w:r w:rsidR="00B24C97">
        <w:rPr>
          <w:rFonts w:hint="eastAsia"/>
        </w:rPr>
        <w:t xml:space="preserve">beam </w:t>
      </w:r>
      <w:r w:rsidR="00B60E1A">
        <w:rPr>
          <w:rFonts w:hint="eastAsia"/>
        </w:rPr>
        <w:t>group</w:t>
      </w:r>
      <w:r w:rsidR="00C547BB">
        <w:rPr>
          <w:rFonts w:hint="eastAsia"/>
        </w:rPr>
        <w:t xml:space="preserve"> selected from GoB</w:t>
      </w:r>
      <w:r w:rsidR="007A7335">
        <w:rPr>
          <w:rFonts w:hint="eastAsia"/>
        </w:rPr>
        <w:t>.</w:t>
      </w:r>
      <w:r>
        <w:rPr>
          <w:rFonts w:hint="eastAsia"/>
        </w:rPr>
        <w:t xml:space="preserve"> </w:t>
      </w:r>
      <w:r w:rsidR="00F0109F">
        <w:rPr>
          <w:rFonts w:hint="eastAsia"/>
        </w:rPr>
        <w:t xml:space="preserve">As the </w:t>
      </w:r>
      <w:r w:rsidR="00D043C1">
        <w:rPr>
          <w:rFonts w:hint="eastAsia"/>
        </w:rPr>
        <w:t xml:space="preserve">number of NP CSI-RS ports increases, the formed beam becomes narrower. </w:t>
      </w:r>
      <w:r w:rsidR="004269F4">
        <w:rPr>
          <w:rFonts w:hint="eastAsia"/>
        </w:rPr>
        <w:t>Therefore t</w:t>
      </w:r>
      <w:r w:rsidR="00F518FD">
        <w:rPr>
          <w:rFonts w:hint="eastAsia"/>
        </w:rPr>
        <w:t xml:space="preserve">he coverage of the beams in W1 beam group is </w:t>
      </w:r>
      <w:r w:rsidR="009119DB">
        <w:rPr>
          <w:rFonts w:hint="eastAsia"/>
        </w:rPr>
        <w:t xml:space="preserve">reduced. </w:t>
      </w:r>
      <w:r w:rsidR="00855E21">
        <w:rPr>
          <w:rFonts w:hint="eastAsia"/>
        </w:rPr>
        <w:t xml:space="preserve">Moreover, </w:t>
      </w:r>
      <w:r w:rsidR="00C31335">
        <w:rPr>
          <w:rFonts w:hint="eastAsia"/>
        </w:rPr>
        <w:t>since the</w:t>
      </w:r>
      <w:r w:rsidR="00D62CA6">
        <w:rPr>
          <w:rFonts w:hint="eastAsia"/>
        </w:rPr>
        <w:t xml:space="preserve"> sub-band feedback W2 selects beams from the </w:t>
      </w:r>
      <w:r w:rsidR="007838E4">
        <w:rPr>
          <w:rFonts w:hint="eastAsia"/>
        </w:rPr>
        <w:t>W1 beam group</w:t>
      </w:r>
      <w:r w:rsidR="00A55DAD">
        <w:rPr>
          <w:rFonts w:hint="eastAsia"/>
        </w:rPr>
        <w:t>, the W1 beam coverage reduction</w:t>
      </w:r>
      <w:r w:rsidR="005D7621">
        <w:rPr>
          <w:rFonts w:hint="eastAsia"/>
        </w:rPr>
        <w:t xml:space="preserve"> leads to considerable performance degradation</w:t>
      </w:r>
      <w:r w:rsidR="00A55DAD">
        <w:rPr>
          <w:rFonts w:hint="eastAsia"/>
        </w:rPr>
        <w:t xml:space="preserve"> for some UEs.</w:t>
      </w:r>
      <w:r w:rsidR="005350E2">
        <w:rPr>
          <w:rFonts w:hint="eastAsia"/>
        </w:rPr>
        <w:t xml:space="preserve"> Specifically, since the </w:t>
      </w:r>
      <w:r w:rsidR="005350E2">
        <w:t>granularity</w:t>
      </w:r>
      <w:r w:rsidR="005350E2">
        <w:rPr>
          <w:rFonts w:hint="eastAsia"/>
        </w:rPr>
        <w:t xml:space="preserve"> and </w:t>
      </w:r>
      <w:r w:rsidR="00A57659">
        <w:t>period</w:t>
      </w:r>
      <w:r w:rsidR="00A57659">
        <w:rPr>
          <w:rFonts w:hint="eastAsia"/>
        </w:rPr>
        <w:t xml:space="preserve"> of W1 feedback </w:t>
      </w:r>
      <w:r w:rsidR="00B42054">
        <w:rPr>
          <w:rFonts w:hint="eastAsia"/>
        </w:rPr>
        <w:t>are</w:t>
      </w:r>
      <w:r w:rsidR="00A57659">
        <w:rPr>
          <w:rFonts w:hint="eastAsia"/>
        </w:rPr>
        <w:t xml:space="preserve"> usually larger than W2, </w:t>
      </w:r>
      <w:r w:rsidR="0034164E">
        <w:rPr>
          <w:rFonts w:hint="eastAsia"/>
        </w:rPr>
        <w:t>the optimal beam</w:t>
      </w:r>
      <w:r w:rsidR="00245A5D">
        <w:rPr>
          <w:rFonts w:hint="eastAsia"/>
        </w:rPr>
        <w:t>s</w:t>
      </w:r>
      <w:r w:rsidR="0034164E">
        <w:rPr>
          <w:rFonts w:hint="eastAsia"/>
        </w:rPr>
        <w:t xml:space="preserve"> may </w:t>
      </w:r>
      <w:r w:rsidR="00D0465C">
        <w:rPr>
          <w:rFonts w:hint="eastAsia"/>
        </w:rPr>
        <w:t>change</w:t>
      </w:r>
      <w:r w:rsidR="00245A5D">
        <w:rPr>
          <w:rFonts w:hint="eastAsia"/>
        </w:rPr>
        <w:t xml:space="preserve"> beyond the narrow coverage of the W1 beam group for different sub-bands</w:t>
      </w:r>
      <w:r w:rsidR="005350E2">
        <w:rPr>
          <w:rFonts w:hint="eastAsia"/>
        </w:rPr>
        <w:t>.</w:t>
      </w:r>
      <w:r w:rsidR="00802B46">
        <w:rPr>
          <w:rFonts w:hint="eastAsia"/>
        </w:rPr>
        <w:t xml:space="preserve"> One possible solution is to enlarge the number of beams contained in the W1 beam group for some UEs</w:t>
      </w:r>
      <w:r w:rsidR="00203CF1">
        <w:rPr>
          <w:rFonts w:hint="eastAsia"/>
        </w:rPr>
        <w:t xml:space="preserve"> as shown in Fig. 1</w:t>
      </w:r>
      <w:r w:rsidR="00D60F75">
        <w:rPr>
          <w:rFonts w:hint="eastAsia"/>
        </w:rPr>
        <w:t xml:space="preserve">, where the blue cube stands for the </w:t>
      </w:r>
      <w:r w:rsidR="008817C9">
        <w:rPr>
          <w:rFonts w:hint="eastAsia"/>
        </w:rPr>
        <w:t>W1 beam group selected from the GoB</w:t>
      </w:r>
      <w:r w:rsidR="00802B46">
        <w:rPr>
          <w:rFonts w:hint="eastAsia"/>
        </w:rPr>
        <w:t>.</w:t>
      </w:r>
      <w:r w:rsidR="00A55DAD">
        <w:rPr>
          <w:rFonts w:hint="eastAsia"/>
        </w:rPr>
        <w:t xml:space="preserve"> </w:t>
      </w:r>
      <w:r w:rsidR="00766286">
        <w:rPr>
          <w:rFonts w:hint="eastAsia"/>
        </w:rPr>
        <w:t>On the other hand, the augment of the number of beams in W1 beam group</w:t>
      </w:r>
      <w:r w:rsidR="00B72951">
        <w:rPr>
          <w:rFonts w:hint="eastAsia"/>
        </w:rPr>
        <w:t xml:space="preserve"> lead</w:t>
      </w:r>
      <w:r w:rsidR="00B977A2">
        <w:rPr>
          <w:rFonts w:hint="eastAsia"/>
        </w:rPr>
        <w:t>s</w:t>
      </w:r>
      <w:r w:rsidR="00B72951">
        <w:rPr>
          <w:rFonts w:hint="eastAsia"/>
        </w:rPr>
        <w:t xml:space="preserve"> to the augment of W2 overhead on beam selection. </w:t>
      </w:r>
      <w:r w:rsidR="00E735E9">
        <w:rPr>
          <w:rFonts w:hint="eastAsia"/>
        </w:rPr>
        <w:t>For example, a</w:t>
      </w:r>
      <w:r w:rsidR="00EC0419">
        <w:rPr>
          <w:rFonts w:hint="eastAsia"/>
        </w:rPr>
        <w:t>s shown in Fig.1,</w:t>
      </w:r>
      <w:r w:rsidR="00E735E9">
        <w:rPr>
          <w:rFonts w:hint="eastAsia"/>
        </w:rPr>
        <w:t xml:space="preserve"> </w:t>
      </w:r>
      <w:r w:rsidR="00FB76C7">
        <w:rPr>
          <w:rFonts w:hint="eastAsia"/>
        </w:rPr>
        <w:t>if 8</w:t>
      </w:r>
      <w:r w:rsidR="00D60F75">
        <w:rPr>
          <w:rFonts w:hint="eastAsia"/>
        </w:rPr>
        <w:t xml:space="preserve"> </w:t>
      </w:r>
      <w:r w:rsidR="00FB76C7">
        <w:rPr>
          <w:rFonts w:hint="eastAsia"/>
        </w:rPr>
        <w:t>beams are con</w:t>
      </w:r>
      <w:r w:rsidR="00D60F75">
        <w:rPr>
          <w:rFonts w:hint="eastAsia"/>
        </w:rPr>
        <w:t xml:space="preserve">tained in the </w:t>
      </w:r>
      <w:r w:rsidR="00C42B67">
        <w:rPr>
          <w:rFonts w:hint="eastAsia"/>
        </w:rPr>
        <w:t xml:space="preserve">W1 beam group as in Fig. 1(a), 3 bits of feedback </w:t>
      </w:r>
      <w:r w:rsidR="00625E4F">
        <w:rPr>
          <w:rFonts w:hint="eastAsia"/>
        </w:rPr>
        <w:t>are</w:t>
      </w:r>
      <w:r w:rsidR="00C42B67">
        <w:rPr>
          <w:rFonts w:hint="eastAsia"/>
        </w:rPr>
        <w:t xml:space="preserve"> </w:t>
      </w:r>
      <w:r w:rsidR="00625E4F">
        <w:rPr>
          <w:rFonts w:hint="eastAsia"/>
        </w:rPr>
        <w:t>required to select one beam in W2</w:t>
      </w:r>
      <w:r w:rsidR="009D328C">
        <w:rPr>
          <w:rFonts w:hint="eastAsia"/>
        </w:rPr>
        <w:t xml:space="preserve">; whereas if the </w:t>
      </w:r>
      <w:r w:rsidR="00187D2B">
        <w:rPr>
          <w:rFonts w:hint="eastAsia"/>
        </w:rPr>
        <w:t>W1 beam group is enlarged t</w:t>
      </w:r>
      <w:r w:rsidR="001C3A61">
        <w:rPr>
          <w:rFonts w:hint="eastAsia"/>
        </w:rPr>
        <w:t>o a set of 16 beams in Fig.1(b)</w:t>
      </w:r>
      <w:r w:rsidR="00757764">
        <w:rPr>
          <w:rFonts w:hint="eastAsia"/>
        </w:rPr>
        <w:t>, 1 more bit is required to select</w:t>
      </w:r>
      <w:r w:rsidR="0009374F">
        <w:rPr>
          <w:rFonts w:hint="eastAsia"/>
        </w:rPr>
        <w:t xml:space="preserve"> and feed back</w:t>
      </w:r>
      <w:r w:rsidR="00757764">
        <w:rPr>
          <w:rFonts w:hint="eastAsia"/>
        </w:rPr>
        <w:t xml:space="preserve"> the optimal beam.</w:t>
      </w:r>
    </w:p>
    <w:p w:rsidR="0022620C" w:rsidRDefault="0056668B">
      <w:pPr>
        <w:jc w:val="center"/>
      </w:pPr>
      <w:r>
        <w:object w:dxaOrig="6622" w:dyaOrig="2644">
          <v:shape id="_x0000_i1033" type="#_x0000_t75" style="width:331pt;height:132pt" o:ole="">
            <v:imagedata r:id="rId21" o:title=""/>
          </v:shape>
          <o:OLEObject Type="Embed" ProgID="Visio.Drawing.11" ShapeID="_x0000_i1033" DrawAspect="Content" ObjectID="_1521112914" r:id="rId22"/>
        </w:object>
      </w:r>
    </w:p>
    <w:p w:rsidR="0022620C" w:rsidRDefault="00B12FAB">
      <w:pPr>
        <w:jc w:val="center"/>
      </w:pPr>
      <w:r>
        <w:rPr>
          <w:rFonts w:hint="eastAsia"/>
        </w:rPr>
        <w:t>(a)                                (b)</w:t>
      </w:r>
    </w:p>
    <w:p w:rsidR="0022620C" w:rsidRDefault="001B4EFA">
      <w:pPr>
        <w:jc w:val="center"/>
      </w:pPr>
      <w:r>
        <w:rPr>
          <w:rFonts w:hint="eastAsia"/>
        </w:rPr>
        <w:t>Fig. 1</w:t>
      </w:r>
      <w:r w:rsidR="00BB716F">
        <w:rPr>
          <w:rFonts w:hint="eastAsia"/>
        </w:rPr>
        <w:t xml:space="preserve"> </w:t>
      </w:r>
      <w:r w:rsidR="00716EDF">
        <w:rPr>
          <w:rFonts w:hint="eastAsia"/>
        </w:rPr>
        <w:t>Enlarge the W1 beam group</w:t>
      </w:r>
    </w:p>
    <w:p w:rsidR="006548DC" w:rsidRDefault="00BD1892" w:rsidP="00B24C97">
      <w:pPr>
        <w:jc w:val="both"/>
      </w:pPr>
      <w:r>
        <w:rPr>
          <w:rFonts w:hint="eastAsia"/>
        </w:rPr>
        <w:t xml:space="preserve">However, according </w:t>
      </w:r>
      <w:r w:rsidR="00027DA0">
        <w:rPr>
          <w:rFonts w:hint="eastAsia"/>
        </w:rPr>
        <w:t xml:space="preserve">to Table 1 in section 2.1, the </w:t>
      </w:r>
      <w:r w:rsidR="00790668">
        <w:rPr>
          <w:rFonts w:hint="eastAsia"/>
        </w:rPr>
        <w:t>W2 overhead has already reached the upper bound of 4 bits</w:t>
      </w:r>
      <w:r w:rsidR="006548DC">
        <w:rPr>
          <w:rFonts w:hint="eastAsia"/>
        </w:rPr>
        <w:t xml:space="preserve"> for PUCCH</w:t>
      </w:r>
      <w:r w:rsidR="008338CE">
        <w:rPr>
          <w:rFonts w:hint="eastAsia"/>
        </w:rPr>
        <w:t>. Thus</w:t>
      </w:r>
      <w:r w:rsidR="006548DC">
        <w:rPr>
          <w:rFonts w:hint="eastAsia"/>
        </w:rPr>
        <w:t xml:space="preserve"> </w:t>
      </w:r>
      <w:r w:rsidR="000E58EF">
        <w:rPr>
          <w:rFonts w:hint="eastAsia"/>
        </w:rPr>
        <w:t xml:space="preserve">the total number of bits for W2 feedback cannot be increased anymore. </w:t>
      </w:r>
      <w:r w:rsidR="001063EB">
        <w:rPr>
          <w:rFonts w:hint="eastAsia"/>
        </w:rPr>
        <w:t xml:space="preserve">Two alternative approaches </w:t>
      </w:r>
      <w:r w:rsidR="000A56D6">
        <w:rPr>
          <w:rFonts w:hint="eastAsia"/>
        </w:rPr>
        <w:t>c</w:t>
      </w:r>
      <w:r w:rsidR="004F691F">
        <w:rPr>
          <w:rFonts w:hint="eastAsia"/>
        </w:rPr>
        <w:t>an be used to solve the problem of W2 feedback overhead.</w:t>
      </w:r>
    </w:p>
    <w:p w:rsidR="004F691F" w:rsidRPr="00253BE2" w:rsidRDefault="004F691F" w:rsidP="00B24C97">
      <w:pPr>
        <w:jc w:val="both"/>
        <w:rPr>
          <w:u w:val="single"/>
        </w:rPr>
      </w:pPr>
      <w:r w:rsidRPr="00253BE2">
        <w:rPr>
          <w:rFonts w:hint="eastAsia"/>
          <w:u w:val="single"/>
        </w:rPr>
        <w:t xml:space="preserve">Alt. 1: </w:t>
      </w:r>
      <w:r w:rsidR="00A75F0E" w:rsidRPr="00253BE2">
        <w:rPr>
          <w:rFonts w:hint="eastAsia"/>
          <w:u w:val="single"/>
        </w:rPr>
        <w:t xml:space="preserve">Define new CodebookConfig pattern for </w:t>
      </w:r>
      <w:r w:rsidR="004873B2" w:rsidRPr="00253BE2">
        <w:rPr>
          <w:rFonts w:hint="eastAsia"/>
          <w:u w:val="single"/>
        </w:rPr>
        <w:t>the enlarged W1 beam group.</w:t>
      </w:r>
    </w:p>
    <w:p w:rsidR="004873B2" w:rsidRPr="00253BE2" w:rsidRDefault="004873B2" w:rsidP="00B24C97">
      <w:pPr>
        <w:jc w:val="both"/>
        <w:rPr>
          <w:u w:val="single"/>
        </w:rPr>
      </w:pPr>
      <w:r w:rsidRPr="00253BE2">
        <w:rPr>
          <w:rFonts w:hint="eastAsia"/>
          <w:u w:val="single"/>
        </w:rPr>
        <w:t xml:space="preserve">Alt. 2: </w:t>
      </w:r>
      <w:r w:rsidR="007C477B" w:rsidRPr="00253BE2">
        <w:rPr>
          <w:rFonts w:hint="eastAsia"/>
          <w:u w:val="single"/>
        </w:rPr>
        <w:t xml:space="preserve">Support </w:t>
      </w:r>
      <w:r w:rsidR="00917F08" w:rsidRPr="00253BE2">
        <w:rPr>
          <w:u w:val="single"/>
        </w:rPr>
        <w:t>UE-specific W2 feedback bit allocation</w:t>
      </w:r>
      <w:r w:rsidR="007C477B" w:rsidRPr="00253BE2">
        <w:rPr>
          <w:rFonts w:hint="eastAsia"/>
          <w:u w:val="single"/>
        </w:rPr>
        <w:t>.</w:t>
      </w:r>
    </w:p>
    <w:p w:rsidR="00651530" w:rsidRDefault="0083385C" w:rsidP="00B24C97">
      <w:pPr>
        <w:jc w:val="both"/>
      </w:pPr>
      <w:r>
        <w:rPr>
          <w:rFonts w:hint="eastAsia"/>
        </w:rPr>
        <w:t xml:space="preserve">Alt. 1 </w:t>
      </w:r>
      <w:r w:rsidR="00012CEE">
        <w:rPr>
          <w:rFonts w:hint="eastAsia"/>
        </w:rPr>
        <w:t xml:space="preserve">follows the method used in </w:t>
      </w:r>
      <w:r w:rsidR="00A21882">
        <w:rPr>
          <w:rFonts w:hint="eastAsia"/>
        </w:rPr>
        <w:t xml:space="preserve">Rel-13 codebook </w:t>
      </w:r>
      <w:r w:rsidR="00DF7E20">
        <w:rPr>
          <w:rFonts w:hint="eastAsia"/>
        </w:rPr>
        <w:t>by</w:t>
      </w:r>
      <w:r w:rsidR="00A21882">
        <w:rPr>
          <w:rFonts w:hint="eastAsia"/>
        </w:rPr>
        <w:t xml:space="preserve"> </w:t>
      </w:r>
      <w:r w:rsidR="00844760">
        <w:rPr>
          <w:rFonts w:hint="eastAsia"/>
        </w:rPr>
        <w:t xml:space="preserve">configuring CodebookConfig for </w:t>
      </w:r>
      <w:r w:rsidR="00463FED">
        <w:rPr>
          <w:rFonts w:hint="eastAsia"/>
        </w:rPr>
        <w:t>different UEs</w:t>
      </w:r>
      <w:r w:rsidR="00DF7E20">
        <w:rPr>
          <w:rFonts w:hint="eastAsia"/>
        </w:rPr>
        <w:t xml:space="preserve"> to reduce the </w:t>
      </w:r>
      <w:r w:rsidR="00220F8E">
        <w:rPr>
          <w:rFonts w:hint="eastAsia"/>
        </w:rPr>
        <w:t xml:space="preserve">feedback on beam selection in W2. </w:t>
      </w:r>
      <w:r w:rsidR="00F9360D">
        <w:rPr>
          <w:rFonts w:hint="eastAsia"/>
        </w:rPr>
        <w:t>In Rel-13, the RRC parameter CodebookConfig</w:t>
      </w:r>
      <w:r w:rsidR="00246F0A">
        <w:rPr>
          <w:rFonts w:hint="eastAsia"/>
        </w:rPr>
        <w:t xml:space="preserve"> valued from 1-4 stands for four patterns of subset selection from the 4*2</w:t>
      </w:r>
      <w:r w:rsidR="00F82564">
        <w:rPr>
          <w:rFonts w:hint="eastAsia"/>
        </w:rPr>
        <w:t xml:space="preserve"> W1</w:t>
      </w:r>
      <w:r w:rsidR="00246F0A">
        <w:rPr>
          <w:rFonts w:hint="eastAsia"/>
        </w:rPr>
        <w:t xml:space="preserve"> beam group</w:t>
      </w:r>
      <w:r w:rsidR="00F82564">
        <w:rPr>
          <w:rFonts w:hint="eastAsia"/>
        </w:rPr>
        <w:t xml:space="preserve">, and then </w:t>
      </w:r>
      <w:r w:rsidR="00FA3F3C">
        <w:rPr>
          <w:rFonts w:hint="eastAsia"/>
        </w:rPr>
        <w:t xml:space="preserve">W2 selects and feeds back the optimal </w:t>
      </w:r>
      <w:r w:rsidR="00962F06">
        <w:rPr>
          <w:rFonts w:hint="eastAsia"/>
        </w:rPr>
        <w:t xml:space="preserve">beam from the </w:t>
      </w:r>
      <w:r w:rsidR="00E22F92">
        <w:rPr>
          <w:rFonts w:hint="eastAsia"/>
        </w:rPr>
        <w:t xml:space="preserve">subset. For the enlarged W1 beam group, </w:t>
      </w:r>
      <w:r w:rsidR="003A172F">
        <w:rPr>
          <w:rFonts w:hint="eastAsia"/>
        </w:rPr>
        <w:t>CodebookConfig can be extended to</w:t>
      </w:r>
      <w:r w:rsidR="009221A4">
        <w:rPr>
          <w:rFonts w:hint="eastAsia"/>
        </w:rPr>
        <w:t xml:space="preserve"> support the </w:t>
      </w:r>
      <w:r w:rsidR="00952388">
        <w:rPr>
          <w:rFonts w:hint="eastAsia"/>
        </w:rPr>
        <w:t xml:space="preserve">subset </w:t>
      </w:r>
      <w:r w:rsidR="009221A4">
        <w:rPr>
          <w:rFonts w:hint="eastAsia"/>
        </w:rPr>
        <w:t>selection</w:t>
      </w:r>
      <w:r w:rsidR="00952388">
        <w:rPr>
          <w:rFonts w:hint="eastAsia"/>
        </w:rPr>
        <w:t xml:space="preserve"> pattern</w:t>
      </w:r>
      <w:r w:rsidR="009221A4">
        <w:rPr>
          <w:rFonts w:hint="eastAsia"/>
        </w:rPr>
        <w:t xml:space="preserve"> </w:t>
      </w:r>
      <w:r w:rsidR="00422176">
        <w:rPr>
          <w:rFonts w:hint="eastAsia"/>
        </w:rPr>
        <w:t>from the beam group larger than 4*2</w:t>
      </w:r>
      <w:r w:rsidR="00F86F76">
        <w:rPr>
          <w:rFonts w:hint="eastAsia"/>
        </w:rPr>
        <w:t xml:space="preserve">, so that the feedback bits used for beam selection in W2 </w:t>
      </w:r>
      <w:r w:rsidR="00BA23DD">
        <w:rPr>
          <w:rFonts w:hint="eastAsia"/>
        </w:rPr>
        <w:t>doesn</w:t>
      </w:r>
      <w:r w:rsidR="00BA23DD">
        <w:t>’</w:t>
      </w:r>
      <w:r w:rsidR="00BA23DD">
        <w:rPr>
          <w:rFonts w:hint="eastAsia"/>
        </w:rPr>
        <w:t xml:space="preserve">t </w:t>
      </w:r>
      <w:r w:rsidR="00EE5164">
        <w:rPr>
          <w:rFonts w:hint="eastAsia"/>
        </w:rPr>
        <w:t>increase.</w:t>
      </w:r>
    </w:p>
    <w:p w:rsidR="007A415E" w:rsidRDefault="0070706D" w:rsidP="00B24C97">
      <w:pPr>
        <w:jc w:val="both"/>
      </w:pPr>
      <w:r>
        <w:rPr>
          <w:rFonts w:hint="eastAsia"/>
        </w:rPr>
        <w:lastRenderedPageBreak/>
        <w:t xml:space="preserve">Alt. 2 means </w:t>
      </w:r>
      <w:r w:rsidR="007F0FB2">
        <w:t>that</w:t>
      </w:r>
      <w:r w:rsidR="007F0FB2">
        <w:rPr>
          <w:rFonts w:hint="eastAsia"/>
        </w:rPr>
        <w:t xml:space="preserve"> for the UEs suffering significant performance loss from W1 coverage reduction, </w:t>
      </w:r>
      <w:r w:rsidR="00F44FA5">
        <w:rPr>
          <w:rFonts w:hint="eastAsia"/>
        </w:rPr>
        <w:t xml:space="preserve">the </w:t>
      </w:r>
      <w:r w:rsidR="004D2D0F">
        <w:rPr>
          <w:rFonts w:hint="eastAsia"/>
        </w:rPr>
        <w:t xml:space="preserve">W2 feedback overhead on other parameters can be reduced in order to increase the feedback overhead for beam selection without </w:t>
      </w:r>
      <w:r w:rsidR="00970886">
        <w:rPr>
          <w:rFonts w:hint="eastAsia"/>
        </w:rPr>
        <w:t>exceeding</w:t>
      </w:r>
      <w:r w:rsidR="004D2D0F">
        <w:rPr>
          <w:rFonts w:hint="eastAsia"/>
        </w:rPr>
        <w:t xml:space="preserve"> the constrain of </w:t>
      </w:r>
      <w:r w:rsidR="00970886">
        <w:rPr>
          <w:rFonts w:hint="eastAsia"/>
        </w:rPr>
        <w:t>total W2 feedback bits in PUCCH</w:t>
      </w:r>
      <w:r>
        <w:rPr>
          <w:rFonts w:hint="eastAsia"/>
        </w:rPr>
        <w:t>.</w:t>
      </w:r>
      <w:r w:rsidR="008338CE">
        <w:rPr>
          <w:rFonts w:hint="eastAsia"/>
        </w:rPr>
        <w:t xml:space="preserve"> </w:t>
      </w:r>
      <w:r w:rsidR="007F0FB2">
        <w:rPr>
          <w:rFonts w:hint="eastAsia"/>
        </w:rPr>
        <w:t>For example, f</w:t>
      </w:r>
      <w:r w:rsidR="00911A91">
        <w:rPr>
          <w:rFonts w:hint="eastAsia"/>
        </w:rPr>
        <w:t xml:space="preserve">or Rank 1 and 2, </w:t>
      </w:r>
      <w:r w:rsidR="009D38F4">
        <w:rPr>
          <w:rFonts w:hint="eastAsia"/>
        </w:rPr>
        <w:t xml:space="preserve">the UEs demanding wider W1 coverage </w:t>
      </w:r>
      <w:r w:rsidR="001F0BF7">
        <w:rPr>
          <w:rFonts w:hint="eastAsia"/>
        </w:rPr>
        <w:t>can</w:t>
      </w:r>
      <w:r w:rsidR="009D38F4">
        <w:rPr>
          <w:rFonts w:hint="eastAsia"/>
        </w:rPr>
        <w:t xml:space="preserve"> reduce the fee</w:t>
      </w:r>
      <w:r w:rsidR="006318B6">
        <w:rPr>
          <w:rFonts w:hint="eastAsia"/>
        </w:rPr>
        <w:t>dback bits used for co-phasing</w:t>
      </w:r>
      <w:r w:rsidR="00FF397D">
        <w:rPr>
          <w:rFonts w:hint="eastAsia"/>
        </w:rPr>
        <w:t>. Hence</w:t>
      </w:r>
      <w:r w:rsidR="006318B6">
        <w:rPr>
          <w:rFonts w:hint="eastAsia"/>
        </w:rPr>
        <w:t xml:space="preserve"> a mechanism of UE-specific W2 feedback </w:t>
      </w:r>
      <w:r w:rsidR="00591118">
        <w:rPr>
          <w:rFonts w:hint="eastAsia"/>
        </w:rPr>
        <w:t xml:space="preserve">allocation </w:t>
      </w:r>
      <w:r w:rsidR="006318B6">
        <w:rPr>
          <w:rFonts w:hint="eastAsia"/>
        </w:rPr>
        <w:t>is required.</w:t>
      </w:r>
    </w:p>
    <w:p w:rsidR="005C07CB" w:rsidRDefault="0008069E" w:rsidP="00B24C97">
      <w:pPr>
        <w:jc w:val="both"/>
      </w:pPr>
      <w:r>
        <w:rPr>
          <w:rFonts w:hint="eastAsia"/>
        </w:rPr>
        <w:t>Based on the above discussion, we have the following observation and proposals.</w:t>
      </w:r>
    </w:p>
    <w:p w:rsidR="0008069E" w:rsidRPr="00EE5FCD" w:rsidRDefault="0008069E" w:rsidP="00B24C97">
      <w:pPr>
        <w:jc w:val="both"/>
        <w:rPr>
          <w:i/>
        </w:rPr>
      </w:pPr>
      <w:r w:rsidRPr="00EE5FCD">
        <w:rPr>
          <w:rFonts w:hint="eastAsia"/>
          <w:b/>
          <w:i/>
        </w:rPr>
        <w:t>Observation 2</w:t>
      </w:r>
      <w:r w:rsidRPr="00EE5FCD">
        <w:rPr>
          <w:rFonts w:hint="eastAsia"/>
          <w:i/>
        </w:rPr>
        <w:t>:</w:t>
      </w:r>
      <w:r w:rsidR="004769EC" w:rsidRPr="00EE5FCD">
        <w:rPr>
          <w:rFonts w:hint="eastAsia"/>
          <w:i/>
        </w:rPr>
        <w:t xml:space="preserve"> As the number of NP CSI-RS ports increases, the coverage of the beams in Rel-13 W1 beam group is reduced.</w:t>
      </w:r>
    </w:p>
    <w:p w:rsidR="0008069E" w:rsidRPr="00EE5FCD" w:rsidRDefault="0008069E" w:rsidP="00B24C97">
      <w:pPr>
        <w:jc w:val="both"/>
        <w:rPr>
          <w:i/>
        </w:rPr>
      </w:pPr>
      <w:r w:rsidRPr="00EE5FCD">
        <w:rPr>
          <w:rFonts w:hint="eastAsia"/>
          <w:b/>
          <w:i/>
        </w:rPr>
        <w:t>Proposal 1</w:t>
      </w:r>
      <w:r w:rsidRPr="00EE5FCD">
        <w:rPr>
          <w:rFonts w:hint="eastAsia"/>
          <w:i/>
        </w:rPr>
        <w:t>:</w:t>
      </w:r>
      <w:r w:rsidR="002B1D69" w:rsidRPr="00EE5FCD">
        <w:rPr>
          <w:rFonts w:hint="eastAsia"/>
          <w:i/>
        </w:rPr>
        <w:t xml:space="preserve"> </w:t>
      </w:r>
      <w:r w:rsidR="00A239B2" w:rsidRPr="00EE5FCD">
        <w:rPr>
          <w:rFonts w:hint="eastAsia"/>
          <w:i/>
        </w:rPr>
        <w:t>Rel-14 codebook needs to e</w:t>
      </w:r>
      <w:r w:rsidR="002B1D69" w:rsidRPr="00EE5FCD">
        <w:rPr>
          <w:rFonts w:hint="eastAsia"/>
          <w:i/>
        </w:rPr>
        <w:t>nlarge the number of beams contained in the W1 beam group for some UEs</w:t>
      </w:r>
      <w:r w:rsidR="009221A4">
        <w:rPr>
          <w:rFonts w:hint="eastAsia"/>
          <w:i/>
        </w:rPr>
        <w:t>.</w:t>
      </w:r>
    </w:p>
    <w:p w:rsidR="00BA2497" w:rsidRDefault="0008069E" w:rsidP="00FF56E4">
      <w:pPr>
        <w:jc w:val="both"/>
        <w:rPr>
          <w:i/>
        </w:rPr>
      </w:pPr>
      <w:r w:rsidRPr="00EE5FCD">
        <w:rPr>
          <w:rFonts w:hint="eastAsia"/>
          <w:b/>
          <w:i/>
        </w:rPr>
        <w:t>Proposal 2</w:t>
      </w:r>
      <w:r w:rsidRPr="00EE5FCD">
        <w:rPr>
          <w:rFonts w:hint="eastAsia"/>
          <w:i/>
        </w:rPr>
        <w:t>:</w:t>
      </w:r>
      <w:r w:rsidR="00FE1707" w:rsidRPr="00EE5FCD">
        <w:rPr>
          <w:rFonts w:hint="eastAsia"/>
          <w:i/>
        </w:rPr>
        <w:t xml:space="preserve"> </w:t>
      </w:r>
      <w:r w:rsidR="002B45C9" w:rsidRPr="00EE5FCD">
        <w:rPr>
          <w:rFonts w:hint="eastAsia"/>
          <w:i/>
        </w:rPr>
        <w:t xml:space="preserve">The </w:t>
      </w:r>
      <w:r w:rsidR="00633730">
        <w:rPr>
          <w:rFonts w:hint="eastAsia"/>
          <w:i/>
        </w:rPr>
        <w:t xml:space="preserve">following alternative approaches </w:t>
      </w:r>
      <w:r w:rsidR="009017C0">
        <w:rPr>
          <w:rFonts w:hint="eastAsia"/>
          <w:i/>
        </w:rPr>
        <w:t>can</w:t>
      </w:r>
      <w:r w:rsidR="002B45C9" w:rsidRPr="00EE5FCD">
        <w:rPr>
          <w:rFonts w:hint="eastAsia"/>
          <w:i/>
        </w:rPr>
        <w:t xml:space="preserve"> be </w:t>
      </w:r>
      <w:r w:rsidR="00AC35EB">
        <w:rPr>
          <w:rFonts w:hint="eastAsia"/>
          <w:i/>
        </w:rPr>
        <w:t>specified</w:t>
      </w:r>
      <w:r w:rsidR="00AC35EB" w:rsidRPr="00EE5FCD">
        <w:rPr>
          <w:rFonts w:hint="eastAsia"/>
          <w:i/>
        </w:rPr>
        <w:t xml:space="preserve"> </w:t>
      </w:r>
      <w:r w:rsidR="002B45C9" w:rsidRPr="00EE5FCD">
        <w:rPr>
          <w:rFonts w:hint="eastAsia"/>
          <w:i/>
        </w:rPr>
        <w:t>in Rel-14 codebook</w:t>
      </w:r>
    </w:p>
    <w:p w:rsidR="0022620C" w:rsidRPr="002D2391" w:rsidRDefault="00BA2497">
      <w:pPr>
        <w:pStyle w:val="a8"/>
        <w:numPr>
          <w:ilvl w:val="0"/>
          <w:numId w:val="6"/>
        </w:numPr>
        <w:ind w:firstLineChars="0"/>
        <w:jc w:val="both"/>
        <w:rPr>
          <w:i/>
        </w:rPr>
      </w:pPr>
      <w:r w:rsidRPr="002D2391">
        <w:rPr>
          <w:rFonts w:hint="eastAsia"/>
          <w:i/>
        </w:rPr>
        <w:t xml:space="preserve">Alt. 1: Define new CodebookConfig pattern for </w:t>
      </w:r>
      <w:r w:rsidR="00FF1004" w:rsidRPr="002D2391">
        <w:rPr>
          <w:rFonts w:hint="eastAsia"/>
          <w:i/>
        </w:rPr>
        <w:t>the enlarged W1 beam group</w:t>
      </w:r>
      <w:r w:rsidR="00A55EC3" w:rsidRPr="002D2391">
        <w:rPr>
          <w:rFonts w:hint="eastAsia"/>
          <w:i/>
        </w:rPr>
        <w:t>.</w:t>
      </w:r>
    </w:p>
    <w:p w:rsidR="0022620C" w:rsidRPr="002D2391" w:rsidRDefault="00FF1004">
      <w:pPr>
        <w:pStyle w:val="a8"/>
        <w:numPr>
          <w:ilvl w:val="0"/>
          <w:numId w:val="6"/>
        </w:numPr>
        <w:ind w:firstLineChars="0"/>
        <w:jc w:val="both"/>
        <w:rPr>
          <w:i/>
        </w:rPr>
      </w:pPr>
      <w:r w:rsidRPr="002D2391">
        <w:rPr>
          <w:rFonts w:hint="eastAsia"/>
          <w:i/>
        </w:rPr>
        <w:t>Alt. 2: Support UE-specific W2 feedback bit allocation</w:t>
      </w:r>
      <w:r w:rsidR="00A55EC3" w:rsidRPr="002D2391">
        <w:rPr>
          <w:rFonts w:hint="eastAsia"/>
          <w:i/>
        </w:rPr>
        <w:t>.</w:t>
      </w:r>
    </w:p>
    <w:p w:rsidR="00A569A4" w:rsidRDefault="00A569A4" w:rsidP="00A569A4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Conclusions</w:t>
      </w:r>
    </w:p>
    <w:p w:rsidR="00AF514C" w:rsidRDefault="00777989" w:rsidP="00E672E4">
      <w:pPr>
        <w:jc w:val="both"/>
      </w:pPr>
      <w:r>
        <w:rPr>
          <w:rFonts w:hint="eastAsia"/>
        </w:rPr>
        <w:t>In this contribution, we discuss the pro</w:t>
      </w:r>
      <w:r w:rsidR="002A0666">
        <w:rPr>
          <w:rFonts w:hint="eastAsia"/>
        </w:rPr>
        <w:t>s and cons</w:t>
      </w:r>
      <w:r>
        <w:rPr>
          <w:rFonts w:hint="eastAsia"/>
        </w:rPr>
        <w:t xml:space="preserve"> of reusing Rel-13 codebook in Rel-14 </w:t>
      </w:r>
      <w:r w:rsidR="002A0666">
        <w:rPr>
          <w:rFonts w:hint="eastAsia"/>
        </w:rPr>
        <w:t xml:space="preserve">from the points of feedback overhead and performance. </w:t>
      </w:r>
      <w:r w:rsidR="00F073CE">
        <w:rPr>
          <w:rFonts w:hint="eastAsia"/>
        </w:rPr>
        <w:t xml:space="preserve">We have the </w:t>
      </w:r>
      <w:r w:rsidR="00F073CE">
        <w:t>following</w:t>
      </w:r>
      <w:r w:rsidR="00F073CE">
        <w:rPr>
          <w:rFonts w:hint="eastAsia"/>
        </w:rPr>
        <w:t xml:space="preserve"> observations and proposals.</w:t>
      </w:r>
    </w:p>
    <w:p w:rsidR="00F073CE" w:rsidRDefault="000E4F88" w:rsidP="00E672E4">
      <w:pPr>
        <w:jc w:val="both"/>
        <w:rPr>
          <w:i/>
        </w:rPr>
      </w:pPr>
      <w:r w:rsidRPr="00145C4E">
        <w:rPr>
          <w:rFonts w:hint="eastAsia"/>
          <w:b/>
          <w:i/>
        </w:rPr>
        <w:t>Observation 1</w:t>
      </w:r>
      <w:r w:rsidRPr="00145C4E">
        <w:rPr>
          <w:rFonts w:hint="eastAsia"/>
          <w:i/>
        </w:rPr>
        <w:t>: The feedback overhead does not exceed the capability of PUCCH if the Rel-13 codebook and parameters are reused.</w:t>
      </w:r>
    </w:p>
    <w:p w:rsidR="00BE3AD5" w:rsidRPr="00EE5FCD" w:rsidRDefault="00BE3AD5" w:rsidP="00BE3AD5">
      <w:pPr>
        <w:jc w:val="both"/>
        <w:rPr>
          <w:i/>
        </w:rPr>
      </w:pPr>
      <w:r w:rsidRPr="00EE5FCD">
        <w:rPr>
          <w:rFonts w:hint="eastAsia"/>
          <w:b/>
          <w:i/>
        </w:rPr>
        <w:t>Observation 2</w:t>
      </w:r>
      <w:r w:rsidRPr="00EE5FCD">
        <w:rPr>
          <w:rFonts w:hint="eastAsia"/>
          <w:i/>
        </w:rPr>
        <w:t>: As the number of NP CSI-RS ports increases, the coverage of the beams in Rel-13 W1 beam group is reduced.</w:t>
      </w:r>
    </w:p>
    <w:p w:rsidR="00BE3AD5" w:rsidRPr="00EE5FCD" w:rsidRDefault="00BE3AD5" w:rsidP="00BE3AD5">
      <w:pPr>
        <w:jc w:val="both"/>
        <w:rPr>
          <w:i/>
        </w:rPr>
      </w:pPr>
      <w:r w:rsidRPr="00EE5FCD">
        <w:rPr>
          <w:rFonts w:hint="eastAsia"/>
          <w:b/>
          <w:i/>
        </w:rPr>
        <w:t>Proposal 1</w:t>
      </w:r>
      <w:r w:rsidRPr="00EE5FCD">
        <w:rPr>
          <w:rFonts w:hint="eastAsia"/>
          <w:i/>
        </w:rPr>
        <w:t>: Rel-14 codebook needs to enlarge the number of beams contained in the W1 beam group for some UEs</w:t>
      </w:r>
      <w:r w:rsidR="009221A4">
        <w:rPr>
          <w:rFonts w:hint="eastAsia"/>
          <w:i/>
        </w:rPr>
        <w:t>.</w:t>
      </w:r>
    </w:p>
    <w:p w:rsidR="00A55EC3" w:rsidRDefault="00BE3AD5" w:rsidP="00A55EC3">
      <w:pPr>
        <w:jc w:val="both"/>
        <w:rPr>
          <w:i/>
        </w:rPr>
      </w:pPr>
      <w:r w:rsidRPr="00EE5FCD">
        <w:rPr>
          <w:rFonts w:hint="eastAsia"/>
          <w:b/>
          <w:i/>
        </w:rPr>
        <w:t>Proposal 2</w:t>
      </w:r>
      <w:r w:rsidRPr="00EE5FCD">
        <w:rPr>
          <w:rFonts w:hint="eastAsia"/>
          <w:i/>
        </w:rPr>
        <w:t xml:space="preserve">: </w:t>
      </w:r>
      <w:r w:rsidR="00A55EC3" w:rsidRPr="00EE5FCD">
        <w:rPr>
          <w:rFonts w:hint="eastAsia"/>
          <w:i/>
        </w:rPr>
        <w:t xml:space="preserve">The </w:t>
      </w:r>
      <w:r w:rsidR="00A55EC3">
        <w:rPr>
          <w:rFonts w:hint="eastAsia"/>
          <w:i/>
        </w:rPr>
        <w:t>following alternative approaches can</w:t>
      </w:r>
      <w:r w:rsidR="00A55EC3" w:rsidRPr="00EE5FCD">
        <w:rPr>
          <w:rFonts w:hint="eastAsia"/>
          <w:i/>
        </w:rPr>
        <w:t xml:space="preserve"> be </w:t>
      </w:r>
      <w:r w:rsidR="00A55EC3">
        <w:rPr>
          <w:rFonts w:hint="eastAsia"/>
          <w:i/>
        </w:rPr>
        <w:t>specified</w:t>
      </w:r>
      <w:r w:rsidR="00A55EC3" w:rsidRPr="00EE5FCD">
        <w:rPr>
          <w:rFonts w:hint="eastAsia"/>
          <w:i/>
        </w:rPr>
        <w:t xml:space="preserve"> in Rel-14 codebook</w:t>
      </w:r>
    </w:p>
    <w:p w:rsidR="00A55EC3" w:rsidRPr="002D2391" w:rsidRDefault="00A55EC3" w:rsidP="00A55EC3">
      <w:pPr>
        <w:pStyle w:val="a8"/>
        <w:numPr>
          <w:ilvl w:val="0"/>
          <w:numId w:val="6"/>
        </w:numPr>
        <w:ind w:firstLineChars="0"/>
        <w:jc w:val="both"/>
        <w:rPr>
          <w:i/>
        </w:rPr>
      </w:pPr>
      <w:r w:rsidRPr="002D2391">
        <w:rPr>
          <w:rFonts w:hint="eastAsia"/>
          <w:i/>
        </w:rPr>
        <w:t>Alt. 1: Define new CodebookConfig pattern for the enlarged W1 beam group.</w:t>
      </w:r>
    </w:p>
    <w:p w:rsidR="000E4F88" w:rsidRPr="00D9048E" w:rsidRDefault="00A55EC3" w:rsidP="00BE3AD5">
      <w:pPr>
        <w:pStyle w:val="a8"/>
        <w:numPr>
          <w:ilvl w:val="0"/>
          <w:numId w:val="6"/>
        </w:numPr>
        <w:ind w:firstLineChars="0"/>
        <w:jc w:val="both"/>
        <w:rPr>
          <w:i/>
        </w:rPr>
      </w:pPr>
      <w:r w:rsidRPr="002D2391">
        <w:rPr>
          <w:rFonts w:hint="eastAsia"/>
          <w:i/>
        </w:rPr>
        <w:t>Alt. 2: Support UE-specific W2 feedback bit allocation.</w:t>
      </w:r>
    </w:p>
    <w:p w:rsidR="00A569A4" w:rsidRDefault="00A569A4" w:rsidP="00EA5B9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F0AAD" w:rsidRPr="0027543C" w:rsidRDefault="00EA5B9D" w:rsidP="00A569A4">
      <w:pPr>
        <w:rPr>
          <w:rFonts w:eastAsiaTheme="minorEastAsia"/>
        </w:rPr>
      </w:pPr>
      <w:bookmarkStart w:id="2" w:name="OLE_LINK3"/>
      <w:bookmarkStart w:id="3" w:name="OLE_LINK4"/>
      <w:r>
        <w:rPr>
          <w:rFonts w:eastAsiaTheme="minorEastAsia" w:hint="eastAsia"/>
        </w:rPr>
        <w:t xml:space="preserve">[1] </w:t>
      </w:r>
      <w:r w:rsidR="00A569A4" w:rsidRPr="00BC7210">
        <w:rPr>
          <w:rFonts w:eastAsia="MS Mincho" w:hint="eastAsia"/>
          <w:lang w:eastAsia="ja-JP"/>
        </w:rPr>
        <w:t>R1-1</w:t>
      </w:r>
      <w:bookmarkEnd w:id="2"/>
      <w:bookmarkEnd w:id="3"/>
      <w:r w:rsidR="0027543C" w:rsidRPr="0027543C">
        <w:rPr>
          <w:rFonts w:eastAsia="MS Mincho" w:hint="eastAsia"/>
          <w:lang w:eastAsia="ja-JP"/>
        </w:rPr>
        <w:t>60623</w:t>
      </w:r>
      <w:r w:rsidR="00A569A4" w:rsidRPr="00BC7210">
        <w:rPr>
          <w:rFonts w:eastAsia="MS Mincho"/>
          <w:lang w:eastAsia="ja-JP"/>
        </w:rPr>
        <w:t xml:space="preserve">, </w:t>
      </w:r>
      <w:r w:rsidR="00A569A4">
        <w:rPr>
          <w:rFonts w:eastAsia="MS Mincho"/>
          <w:lang w:eastAsia="ja-JP"/>
        </w:rPr>
        <w:t>"</w:t>
      </w:r>
      <w:r w:rsidR="0027543C" w:rsidRPr="0027543C">
        <w:rPr>
          <w:rFonts w:eastAsia="MS Mincho" w:hint="eastAsia"/>
          <w:lang w:eastAsia="ja-JP"/>
        </w:rPr>
        <w:t>N</w:t>
      </w:r>
      <w:r w:rsidR="0027543C">
        <w:rPr>
          <w:rFonts w:eastAsiaTheme="minorEastAsia" w:hint="eastAsia"/>
        </w:rPr>
        <w:t>ew WID Proposal: Enhancements on Full-Dimension (FD) MIMO for LTE</w:t>
      </w:r>
      <w:r w:rsidR="00A569A4">
        <w:rPr>
          <w:rFonts w:eastAsia="MS Mincho"/>
          <w:lang w:eastAsia="ja-JP"/>
        </w:rPr>
        <w:t>", Samsung</w:t>
      </w:r>
      <w:r w:rsidR="0027543C">
        <w:rPr>
          <w:rFonts w:eastAsiaTheme="minorEastAsia" w:hint="eastAsia"/>
        </w:rPr>
        <w:t>.</w:t>
      </w:r>
    </w:p>
    <w:sectPr w:rsidR="00FF0AAD" w:rsidRPr="0027543C" w:rsidSect="00FF0AAD">
      <w:headerReference w:type="default" r:id="rId23"/>
      <w:footerReference w:type="even" r:id="rId24"/>
      <w:footerReference w:type="defaul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35A" w:rsidRDefault="0070435A" w:rsidP="00FF0AAD">
      <w:r>
        <w:separator/>
      </w:r>
    </w:p>
  </w:endnote>
  <w:endnote w:type="continuationSeparator" w:id="0">
    <w:p w:rsidR="0070435A" w:rsidRDefault="0070435A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9B" w:rsidRDefault="00190EC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450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509B" w:rsidRDefault="00E4509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9B" w:rsidRDefault="00E4509B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35A" w:rsidRDefault="0070435A" w:rsidP="00FF0AAD">
      <w:r>
        <w:separator/>
      </w:r>
    </w:p>
  </w:footnote>
  <w:footnote w:type="continuationSeparator" w:id="0">
    <w:p w:rsidR="0070435A" w:rsidRDefault="0070435A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9B" w:rsidRDefault="00E4509B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72E1"/>
    <w:multiLevelType w:val="hybridMultilevel"/>
    <w:tmpl w:val="DA86060E"/>
    <w:lvl w:ilvl="0" w:tplc="AC968F4C">
      <w:start w:val="3"/>
      <w:numFmt w:val="bullet"/>
      <w:lvlText w:val="-"/>
      <w:lvlJc w:val="left"/>
      <w:pPr>
        <w:ind w:left="502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2" w:hanging="420"/>
      </w:pPr>
      <w:rPr>
        <w:rFonts w:ascii="Wingdings" w:hAnsi="Wingdings" w:hint="default"/>
      </w:r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5A56599B"/>
    <w:multiLevelType w:val="hybridMultilevel"/>
    <w:tmpl w:val="C77428B2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2C31F82"/>
    <w:multiLevelType w:val="hybridMultilevel"/>
    <w:tmpl w:val="1886514A"/>
    <w:lvl w:ilvl="0" w:tplc="A928FD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1C13B1F"/>
    <w:multiLevelType w:val="hybridMultilevel"/>
    <w:tmpl w:val="34B45664"/>
    <w:lvl w:ilvl="0" w:tplc="3318AB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DBA"/>
    <w:rsid w:val="00003792"/>
    <w:rsid w:val="00005213"/>
    <w:rsid w:val="00012CEE"/>
    <w:rsid w:val="000169AA"/>
    <w:rsid w:val="00021E78"/>
    <w:rsid w:val="00026706"/>
    <w:rsid w:val="00027DA0"/>
    <w:rsid w:val="000314BE"/>
    <w:rsid w:val="00033DC3"/>
    <w:rsid w:val="0003612C"/>
    <w:rsid w:val="0004434E"/>
    <w:rsid w:val="00052635"/>
    <w:rsid w:val="00055C73"/>
    <w:rsid w:val="0006042A"/>
    <w:rsid w:val="000607AD"/>
    <w:rsid w:val="00061580"/>
    <w:rsid w:val="0007080B"/>
    <w:rsid w:val="000734F3"/>
    <w:rsid w:val="0008069E"/>
    <w:rsid w:val="00083F98"/>
    <w:rsid w:val="00086A29"/>
    <w:rsid w:val="00092939"/>
    <w:rsid w:val="0009374F"/>
    <w:rsid w:val="00094C49"/>
    <w:rsid w:val="00095947"/>
    <w:rsid w:val="000963B3"/>
    <w:rsid w:val="000A2620"/>
    <w:rsid w:val="000A56D6"/>
    <w:rsid w:val="000B7610"/>
    <w:rsid w:val="000C1CAA"/>
    <w:rsid w:val="000D510B"/>
    <w:rsid w:val="000D65D7"/>
    <w:rsid w:val="000D685F"/>
    <w:rsid w:val="000E4F88"/>
    <w:rsid w:val="000E5546"/>
    <w:rsid w:val="000E58EF"/>
    <w:rsid w:val="000F2754"/>
    <w:rsid w:val="000F3C1A"/>
    <w:rsid w:val="00100B57"/>
    <w:rsid w:val="0010212F"/>
    <w:rsid w:val="001023F5"/>
    <w:rsid w:val="00106034"/>
    <w:rsid w:val="001063EB"/>
    <w:rsid w:val="00112054"/>
    <w:rsid w:val="00113C17"/>
    <w:rsid w:val="00114189"/>
    <w:rsid w:val="001154E7"/>
    <w:rsid w:val="001256B0"/>
    <w:rsid w:val="00126145"/>
    <w:rsid w:val="00137BC4"/>
    <w:rsid w:val="001442F6"/>
    <w:rsid w:val="00145121"/>
    <w:rsid w:val="00145C4E"/>
    <w:rsid w:val="001477A7"/>
    <w:rsid w:val="00151283"/>
    <w:rsid w:val="00161014"/>
    <w:rsid w:val="00162714"/>
    <w:rsid w:val="0016462C"/>
    <w:rsid w:val="001721E6"/>
    <w:rsid w:val="001742D5"/>
    <w:rsid w:val="001767E6"/>
    <w:rsid w:val="0018381F"/>
    <w:rsid w:val="00187D2B"/>
    <w:rsid w:val="00190A8D"/>
    <w:rsid w:val="00190EC6"/>
    <w:rsid w:val="00196645"/>
    <w:rsid w:val="001A5421"/>
    <w:rsid w:val="001B21A1"/>
    <w:rsid w:val="001B4EFA"/>
    <w:rsid w:val="001C3A61"/>
    <w:rsid w:val="001C5743"/>
    <w:rsid w:val="001D035E"/>
    <w:rsid w:val="001D2EF8"/>
    <w:rsid w:val="001D6048"/>
    <w:rsid w:val="001E1CA3"/>
    <w:rsid w:val="001E6475"/>
    <w:rsid w:val="001F0BF7"/>
    <w:rsid w:val="001F5BD9"/>
    <w:rsid w:val="00203251"/>
    <w:rsid w:val="00203CF1"/>
    <w:rsid w:val="0021187E"/>
    <w:rsid w:val="0021543E"/>
    <w:rsid w:val="00220F8E"/>
    <w:rsid w:val="0022310F"/>
    <w:rsid w:val="002260F5"/>
    <w:rsid w:val="0022620C"/>
    <w:rsid w:val="00233288"/>
    <w:rsid w:val="002333B7"/>
    <w:rsid w:val="00237747"/>
    <w:rsid w:val="00244D42"/>
    <w:rsid w:val="00245A5D"/>
    <w:rsid w:val="00245C25"/>
    <w:rsid w:val="00246F0A"/>
    <w:rsid w:val="0024725E"/>
    <w:rsid w:val="00253BE2"/>
    <w:rsid w:val="0025556B"/>
    <w:rsid w:val="00264C49"/>
    <w:rsid w:val="0026607F"/>
    <w:rsid w:val="0026786F"/>
    <w:rsid w:val="0027235F"/>
    <w:rsid w:val="00272467"/>
    <w:rsid w:val="002737D6"/>
    <w:rsid w:val="002748F4"/>
    <w:rsid w:val="0027543C"/>
    <w:rsid w:val="00283F82"/>
    <w:rsid w:val="0029196D"/>
    <w:rsid w:val="002A0666"/>
    <w:rsid w:val="002A54A2"/>
    <w:rsid w:val="002A6636"/>
    <w:rsid w:val="002B1D69"/>
    <w:rsid w:val="002B45C9"/>
    <w:rsid w:val="002B4D7C"/>
    <w:rsid w:val="002B7BD1"/>
    <w:rsid w:val="002C09CF"/>
    <w:rsid w:val="002C1E4B"/>
    <w:rsid w:val="002C26F8"/>
    <w:rsid w:val="002C368B"/>
    <w:rsid w:val="002C370A"/>
    <w:rsid w:val="002C384E"/>
    <w:rsid w:val="002D02D4"/>
    <w:rsid w:val="002D10A8"/>
    <w:rsid w:val="002D2391"/>
    <w:rsid w:val="002D35FA"/>
    <w:rsid w:val="002D578D"/>
    <w:rsid w:val="002E3BBD"/>
    <w:rsid w:val="002F0126"/>
    <w:rsid w:val="002F2FF2"/>
    <w:rsid w:val="002F5517"/>
    <w:rsid w:val="003022AF"/>
    <w:rsid w:val="00303253"/>
    <w:rsid w:val="00304914"/>
    <w:rsid w:val="00312C1A"/>
    <w:rsid w:val="00312DD1"/>
    <w:rsid w:val="003130DE"/>
    <w:rsid w:val="00313E5D"/>
    <w:rsid w:val="003225AD"/>
    <w:rsid w:val="00325DA9"/>
    <w:rsid w:val="003260DB"/>
    <w:rsid w:val="00327B3A"/>
    <w:rsid w:val="0033176D"/>
    <w:rsid w:val="00337150"/>
    <w:rsid w:val="0034164E"/>
    <w:rsid w:val="00341BF0"/>
    <w:rsid w:val="00346CE0"/>
    <w:rsid w:val="00347E8B"/>
    <w:rsid w:val="003504B5"/>
    <w:rsid w:val="00351DCB"/>
    <w:rsid w:val="00352299"/>
    <w:rsid w:val="003533A7"/>
    <w:rsid w:val="00357C56"/>
    <w:rsid w:val="00381816"/>
    <w:rsid w:val="00387A61"/>
    <w:rsid w:val="003A0C0B"/>
    <w:rsid w:val="003A1299"/>
    <w:rsid w:val="003A1424"/>
    <w:rsid w:val="003A172F"/>
    <w:rsid w:val="003A2A06"/>
    <w:rsid w:val="003B3883"/>
    <w:rsid w:val="003B4979"/>
    <w:rsid w:val="003B5CF4"/>
    <w:rsid w:val="003C3FCC"/>
    <w:rsid w:val="003C70DA"/>
    <w:rsid w:val="003D176D"/>
    <w:rsid w:val="003D2D35"/>
    <w:rsid w:val="003D4CBE"/>
    <w:rsid w:val="003D60CD"/>
    <w:rsid w:val="003D65AD"/>
    <w:rsid w:val="003E2CAF"/>
    <w:rsid w:val="003E49F4"/>
    <w:rsid w:val="003E4CA1"/>
    <w:rsid w:val="003F448B"/>
    <w:rsid w:val="003F57D3"/>
    <w:rsid w:val="003F58F6"/>
    <w:rsid w:val="0040477F"/>
    <w:rsid w:val="004074BD"/>
    <w:rsid w:val="00413229"/>
    <w:rsid w:val="004147B5"/>
    <w:rsid w:val="00414DD2"/>
    <w:rsid w:val="0042159B"/>
    <w:rsid w:val="00422176"/>
    <w:rsid w:val="00422957"/>
    <w:rsid w:val="004269F4"/>
    <w:rsid w:val="00427917"/>
    <w:rsid w:val="00435AD0"/>
    <w:rsid w:val="00437E76"/>
    <w:rsid w:val="00441AA1"/>
    <w:rsid w:val="004439BC"/>
    <w:rsid w:val="00446005"/>
    <w:rsid w:val="00446AE1"/>
    <w:rsid w:val="00447DA9"/>
    <w:rsid w:val="0046088D"/>
    <w:rsid w:val="00461C5A"/>
    <w:rsid w:val="004637E5"/>
    <w:rsid w:val="00463FED"/>
    <w:rsid w:val="004656EE"/>
    <w:rsid w:val="004764C4"/>
    <w:rsid w:val="004769EC"/>
    <w:rsid w:val="00476C3E"/>
    <w:rsid w:val="0048006F"/>
    <w:rsid w:val="004873B2"/>
    <w:rsid w:val="00497CE9"/>
    <w:rsid w:val="004B4986"/>
    <w:rsid w:val="004B77E3"/>
    <w:rsid w:val="004C145A"/>
    <w:rsid w:val="004C5861"/>
    <w:rsid w:val="004C63EE"/>
    <w:rsid w:val="004D10DB"/>
    <w:rsid w:val="004D15BB"/>
    <w:rsid w:val="004D1EE6"/>
    <w:rsid w:val="004D28B9"/>
    <w:rsid w:val="004D2D0F"/>
    <w:rsid w:val="004D4B9D"/>
    <w:rsid w:val="004D6142"/>
    <w:rsid w:val="004E0388"/>
    <w:rsid w:val="004E78E8"/>
    <w:rsid w:val="004F0711"/>
    <w:rsid w:val="004F5875"/>
    <w:rsid w:val="004F691F"/>
    <w:rsid w:val="00501BD7"/>
    <w:rsid w:val="0050437E"/>
    <w:rsid w:val="00504BCA"/>
    <w:rsid w:val="00506A83"/>
    <w:rsid w:val="0051029C"/>
    <w:rsid w:val="00520D4E"/>
    <w:rsid w:val="00523ACF"/>
    <w:rsid w:val="005253C8"/>
    <w:rsid w:val="005312AD"/>
    <w:rsid w:val="005350E2"/>
    <w:rsid w:val="00546C3A"/>
    <w:rsid w:val="00553017"/>
    <w:rsid w:val="005573A0"/>
    <w:rsid w:val="0056668B"/>
    <w:rsid w:val="005700F5"/>
    <w:rsid w:val="00570FDA"/>
    <w:rsid w:val="00580ED6"/>
    <w:rsid w:val="00591118"/>
    <w:rsid w:val="0059566C"/>
    <w:rsid w:val="005B000C"/>
    <w:rsid w:val="005B1FE1"/>
    <w:rsid w:val="005B3EF1"/>
    <w:rsid w:val="005B6D51"/>
    <w:rsid w:val="005C07CB"/>
    <w:rsid w:val="005D326D"/>
    <w:rsid w:val="005D476F"/>
    <w:rsid w:val="005D680C"/>
    <w:rsid w:val="005D7621"/>
    <w:rsid w:val="005D775F"/>
    <w:rsid w:val="005E26E2"/>
    <w:rsid w:val="005E639A"/>
    <w:rsid w:val="005F0BCE"/>
    <w:rsid w:val="005F0ED6"/>
    <w:rsid w:val="005F34F7"/>
    <w:rsid w:val="005F56A6"/>
    <w:rsid w:val="006012C6"/>
    <w:rsid w:val="00601CB9"/>
    <w:rsid w:val="006025EB"/>
    <w:rsid w:val="00606BAF"/>
    <w:rsid w:val="0061067C"/>
    <w:rsid w:val="00617630"/>
    <w:rsid w:val="00620346"/>
    <w:rsid w:val="00623A97"/>
    <w:rsid w:val="00625E4F"/>
    <w:rsid w:val="00631251"/>
    <w:rsid w:val="006318B6"/>
    <w:rsid w:val="00633730"/>
    <w:rsid w:val="00636FBB"/>
    <w:rsid w:val="00651530"/>
    <w:rsid w:val="006548DC"/>
    <w:rsid w:val="00656384"/>
    <w:rsid w:val="006649E8"/>
    <w:rsid w:val="006656DE"/>
    <w:rsid w:val="00666E6D"/>
    <w:rsid w:val="00674CBF"/>
    <w:rsid w:val="0067560B"/>
    <w:rsid w:val="00677F9F"/>
    <w:rsid w:val="00690BB8"/>
    <w:rsid w:val="00692967"/>
    <w:rsid w:val="006A07BF"/>
    <w:rsid w:val="006A4230"/>
    <w:rsid w:val="006A5572"/>
    <w:rsid w:val="006A6E0F"/>
    <w:rsid w:val="006B48F1"/>
    <w:rsid w:val="006C2680"/>
    <w:rsid w:val="006C277F"/>
    <w:rsid w:val="006C2B9F"/>
    <w:rsid w:val="006C60A2"/>
    <w:rsid w:val="006D512F"/>
    <w:rsid w:val="006D7CA8"/>
    <w:rsid w:val="00701EF9"/>
    <w:rsid w:val="00701FE3"/>
    <w:rsid w:val="0070435A"/>
    <w:rsid w:val="007048C3"/>
    <w:rsid w:val="0070706D"/>
    <w:rsid w:val="00712655"/>
    <w:rsid w:val="00716EDF"/>
    <w:rsid w:val="00732E84"/>
    <w:rsid w:val="00737957"/>
    <w:rsid w:val="00740775"/>
    <w:rsid w:val="00744ED8"/>
    <w:rsid w:val="007519D0"/>
    <w:rsid w:val="00755240"/>
    <w:rsid w:val="00757764"/>
    <w:rsid w:val="00760049"/>
    <w:rsid w:val="00760131"/>
    <w:rsid w:val="0076369E"/>
    <w:rsid w:val="00764535"/>
    <w:rsid w:val="007651C1"/>
    <w:rsid w:val="00766286"/>
    <w:rsid w:val="00766C46"/>
    <w:rsid w:val="00766ED7"/>
    <w:rsid w:val="00770FAF"/>
    <w:rsid w:val="00771468"/>
    <w:rsid w:val="00777989"/>
    <w:rsid w:val="007838E4"/>
    <w:rsid w:val="00790668"/>
    <w:rsid w:val="00793203"/>
    <w:rsid w:val="0079666E"/>
    <w:rsid w:val="0079669E"/>
    <w:rsid w:val="00796A2A"/>
    <w:rsid w:val="007A2A69"/>
    <w:rsid w:val="007A412D"/>
    <w:rsid w:val="007A415E"/>
    <w:rsid w:val="007A7335"/>
    <w:rsid w:val="007B59D4"/>
    <w:rsid w:val="007B637A"/>
    <w:rsid w:val="007C050E"/>
    <w:rsid w:val="007C33E4"/>
    <w:rsid w:val="007C424F"/>
    <w:rsid w:val="007C477B"/>
    <w:rsid w:val="007D0CC5"/>
    <w:rsid w:val="007E5CF8"/>
    <w:rsid w:val="007E771D"/>
    <w:rsid w:val="007F0FB2"/>
    <w:rsid w:val="007F7344"/>
    <w:rsid w:val="008010A5"/>
    <w:rsid w:val="00802B46"/>
    <w:rsid w:val="00803B06"/>
    <w:rsid w:val="0081518A"/>
    <w:rsid w:val="00815E75"/>
    <w:rsid w:val="00816F0D"/>
    <w:rsid w:val="00816F96"/>
    <w:rsid w:val="00817192"/>
    <w:rsid w:val="00823D55"/>
    <w:rsid w:val="00827FAC"/>
    <w:rsid w:val="0083385C"/>
    <w:rsid w:val="008338CE"/>
    <w:rsid w:val="008363B8"/>
    <w:rsid w:val="0084098F"/>
    <w:rsid w:val="00844760"/>
    <w:rsid w:val="00850CAD"/>
    <w:rsid w:val="00853251"/>
    <w:rsid w:val="00855E21"/>
    <w:rsid w:val="00870BF0"/>
    <w:rsid w:val="00870FE7"/>
    <w:rsid w:val="00872250"/>
    <w:rsid w:val="00873B7F"/>
    <w:rsid w:val="008750D4"/>
    <w:rsid w:val="00877882"/>
    <w:rsid w:val="008817C9"/>
    <w:rsid w:val="00881A67"/>
    <w:rsid w:val="00885281"/>
    <w:rsid w:val="008A2368"/>
    <w:rsid w:val="008C2ADD"/>
    <w:rsid w:val="008C4EB6"/>
    <w:rsid w:val="008D3AF3"/>
    <w:rsid w:val="008D7F33"/>
    <w:rsid w:val="008E0E3D"/>
    <w:rsid w:val="008E27D5"/>
    <w:rsid w:val="008E49B8"/>
    <w:rsid w:val="008E64C4"/>
    <w:rsid w:val="008F1F16"/>
    <w:rsid w:val="009017C0"/>
    <w:rsid w:val="00903DD0"/>
    <w:rsid w:val="0090427E"/>
    <w:rsid w:val="00910352"/>
    <w:rsid w:val="009119DB"/>
    <w:rsid w:val="00911A91"/>
    <w:rsid w:val="009176F0"/>
    <w:rsid w:val="00917F08"/>
    <w:rsid w:val="00920500"/>
    <w:rsid w:val="009221A4"/>
    <w:rsid w:val="009252B8"/>
    <w:rsid w:val="00932BEF"/>
    <w:rsid w:val="00935687"/>
    <w:rsid w:val="0093734D"/>
    <w:rsid w:val="0095120E"/>
    <w:rsid w:val="00952388"/>
    <w:rsid w:val="0095472D"/>
    <w:rsid w:val="0096003B"/>
    <w:rsid w:val="00962F06"/>
    <w:rsid w:val="00964AE8"/>
    <w:rsid w:val="00970886"/>
    <w:rsid w:val="00971DDC"/>
    <w:rsid w:val="0097265A"/>
    <w:rsid w:val="009733DF"/>
    <w:rsid w:val="00984DDC"/>
    <w:rsid w:val="00991070"/>
    <w:rsid w:val="00992DCD"/>
    <w:rsid w:val="009A0537"/>
    <w:rsid w:val="009A221C"/>
    <w:rsid w:val="009A326B"/>
    <w:rsid w:val="009A33A8"/>
    <w:rsid w:val="009A51AF"/>
    <w:rsid w:val="009C1E56"/>
    <w:rsid w:val="009D2D92"/>
    <w:rsid w:val="009D328C"/>
    <w:rsid w:val="009D38F4"/>
    <w:rsid w:val="009D4E27"/>
    <w:rsid w:val="009D7892"/>
    <w:rsid w:val="009D7C7A"/>
    <w:rsid w:val="009E0835"/>
    <w:rsid w:val="009E0C4F"/>
    <w:rsid w:val="009E748B"/>
    <w:rsid w:val="009E7884"/>
    <w:rsid w:val="009F07A1"/>
    <w:rsid w:val="00A11E18"/>
    <w:rsid w:val="00A1541B"/>
    <w:rsid w:val="00A21882"/>
    <w:rsid w:val="00A22250"/>
    <w:rsid w:val="00A239B2"/>
    <w:rsid w:val="00A24CCA"/>
    <w:rsid w:val="00A24F87"/>
    <w:rsid w:val="00A25778"/>
    <w:rsid w:val="00A407F3"/>
    <w:rsid w:val="00A440E6"/>
    <w:rsid w:val="00A53FC5"/>
    <w:rsid w:val="00A5583B"/>
    <w:rsid w:val="00A55DAD"/>
    <w:rsid w:val="00A55EC3"/>
    <w:rsid w:val="00A55F27"/>
    <w:rsid w:val="00A569A4"/>
    <w:rsid w:val="00A57168"/>
    <w:rsid w:val="00A57659"/>
    <w:rsid w:val="00A62B1A"/>
    <w:rsid w:val="00A62C9C"/>
    <w:rsid w:val="00A673A6"/>
    <w:rsid w:val="00A71BD4"/>
    <w:rsid w:val="00A7346B"/>
    <w:rsid w:val="00A75F0E"/>
    <w:rsid w:val="00A76243"/>
    <w:rsid w:val="00A773F5"/>
    <w:rsid w:val="00A81A04"/>
    <w:rsid w:val="00A91307"/>
    <w:rsid w:val="00A95088"/>
    <w:rsid w:val="00A95170"/>
    <w:rsid w:val="00A97693"/>
    <w:rsid w:val="00AA54FD"/>
    <w:rsid w:val="00AA5593"/>
    <w:rsid w:val="00AA632E"/>
    <w:rsid w:val="00AA7171"/>
    <w:rsid w:val="00AC35EB"/>
    <w:rsid w:val="00AC4276"/>
    <w:rsid w:val="00AC6EAE"/>
    <w:rsid w:val="00AE26C5"/>
    <w:rsid w:val="00AE6AE8"/>
    <w:rsid w:val="00AE775A"/>
    <w:rsid w:val="00AF514C"/>
    <w:rsid w:val="00B00CA1"/>
    <w:rsid w:val="00B07705"/>
    <w:rsid w:val="00B07901"/>
    <w:rsid w:val="00B1029B"/>
    <w:rsid w:val="00B107DB"/>
    <w:rsid w:val="00B12666"/>
    <w:rsid w:val="00B12FAB"/>
    <w:rsid w:val="00B13666"/>
    <w:rsid w:val="00B21111"/>
    <w:rsid w:val="00B243F4"/>
    <w:rsid w:val="00B24C97"/>
    <w:rsid w:val="00B31627"/>
    <w:rsid w:val="00B32C30"/>
    <w:rsid w:val="00B35602"/>
    <w:rsid w:val="00B42054"/>
    <w:rsid w:val="00B507D8"/>
    <w:rsid w:val="00B54CAB"/>
    <w:rsid w:val="00B55FA9"/>
    <w:rsid w:val="00B5610B"/>
    <w:rsid w:val="00B56433"/>
    <w:rsid w:val="00B56B1F"/>
    <w:rsid w:val="00B60DCF"/>
    <w:rsid w:val="00B60E1A"/>
    <w:rsid w:val="00B72951"/>
    <w:rsid w:val="00B80993"/>
    <w:rsid w:val="00B83E85"/>
    <w:rsid w:val="00B86D5F"/>
    <w:rsid w:val="00B90837"/>
    <w:rsid w:val="00B92A32"/>
    <w:rsid w:val="00B92DAC"/>
    <w:rsid w:val="00B977A2"/>
    <w:rsid w:val="00BA23DD"/>
    <w:rsid w:val="00BA23DF"/>
    <w:rsid w:val="00BA2497"/>
    <w:rsid w:val="00BA48BD"/>
    <w:rsid w:val="00BA696D"/>
    <w:rsid w:val="00BB716F"/>
    <w:rsid w:val="00BB7D53"/>
    <w:rsid w:val="00BC0F95"/>
    <w:rsid w:val="00BC43FF"/>
    <w:rsid w:val="00BD0435"/>
    <w:rsid w:val="00BD1892"/>
    <w:rsid w:val="00BD4C65"/>
    <w:rsid w:val="00BE3AD5"/>
    <w:rsid w:val="00BE4D0B"/>
    <w:rsid w:val="00BF19AE"/>
    <w:rsid w:val="00C02F16"/>
    <w:rsid w:val="00C10595"/>
    <w:rsid w:val="00C22803"/>
    <w:rsid w:val="00C24819"/>
    <w:rsid w:val="00C26A21"/>
    <w:rsid w:val="00C30640"/>
    <w:rsid w:val="00C31335"/>
    <w:rsid w:val="00C42B67"/>
    <w:rsid w:val="00C448AC"/>
    <w:rsid w:val="00C50168"/>
    <w:rsid w:val="00C5138F"/>
    <w:rsid w:val="00C53622"/>
    <w:rsid w:val="00C547BB"/>
    <w:rsid w:val="00C54982"/>
    <w:rsid w:val="00C5558D"/>
    <w:rsid w:val="00C6066A"/>
    <w:rsid w:val="00C66B5A"/>
    <w:rsid w:val="00C87504"/>
    <w:rsid w:val="00C916CB"/>
    <w:rsid w:val="00C93EDD"/>
    <w:rsid w:val="00C953EF"/>
    <w:rsid w:val="00C95ADE"/>
    <w:rsid w:val="00C97D47"/>
    <w:rsid w:val="00CA19D9"/>
    <w:rsid w:val="00CB16FC"/>
    <w:rsid w:val="00CC6430"/>
    <w:rsid w:val="00CC6BF0"/>
    <w:rsid w:val="00CD106B"/>
    <w:rsid w:val="00CD14CB"/>
    <w:rsid w:val="00CD2432"/>
    <w:rsid w:val="00CE1411"/>
    <w:rsid w:val="00CE1B6E"/>
    <w:rsid w:val="00CE3343"/>
    <w:rsid w:val="00CE4DE5"/>
    <w:rsid w:val="00CF2AB2"/>
    <w:rsid w:val="00CF356A"/>
    <w:rsid w:val="00CF3AAA"/>
    <w:rsid w:val="00D043C1"/>
    <w:rsid w:val="00D0465C"/>
    <w:rsid w:val="00D04B88"/>
    <w:rsid w:val="00D25CA2"/>
    <w:rsid w:val="00D273EF"/>
    <w:rsid w:val="00D31A5F"/>
    <w:rsid w:val="00D41338"/>
    <w:rsid w:val="00D42278"/>
    <w:rsid w:val="00D462B9"/>
    <w:rsid w:val="00D51AB5"/>
    <w:rsid w:val="00D56DBA"/>
    <w:rsid w:val="00D60F75"/>
    <w:rsid w:val="00D6165A"/>
    <w:rsid w:val="00D62CA6"/>
    <w:rsid w:val="00D63283"/>
    <w:rsid w:val="00D66E97"/>
    <w:rsid w:val="00D72F23"/>
    <w:rsid w:val="00D743AA"/>
    <w:rsid w:val="00D763D7"/>
    <w:rsid w:val="00D76E1B"/>
    <w:rsid w:val="00D81CB3"/>
    <w:rsid w:val="00D83034"/>
    <w:rsid w:val="00D85273"/>
    <w:rsid w:val="00D86204"/>
    <w:rsid w:val="00D9048E"/>
    <w:rsid w:val="00D9131C"/>
    <w:rsid w:val="00DA12AB"/>
    <w:rsid w:val="00DC0470"/>
    <w:rsid w:val="00DC254A"/>
    <w:rsid w:val="00DC3DCB"/>
    <w:rsid w:val="00DC7740"/>
    <w:rsid w:val="00DD71A4"/>
    <w:rsid w:val="00DE332A"/>
    <w:rsid w:val="00DE47C1"/>
    <w:rsid w:val="00DF25FD"/>
    <w:rsid w:val="00DF536A"/>
    <w:rsid w:val="00DF7E20"/>
    <w:rsid w:val="00E07960"/>
    <w:rsid w:val="00E153F6"/>
    <w:rsid w:val="00E17AFE"/>
    <w:rsid w:val="00E22F92"/>
    <w:rsid w:val="00E32603"/>
    <w:rsid w:val="00E35457"/>
    <w:rsid w:val="00E40CFA"/>
    <w:rsid w:val="00E43842"/>
    <w:rsid w:val="00E4509B"/>
    <w:rsid w:val="00E47699"/>
    <w:rsid w:val="00E47AE4"/>
    <w:rsid w:val="00E569C1"/>
    <w:rsid w:val="00E631F7"/>
    <w:rsid w:val="00E672E4"/>
    <w:rsid w:val="00E735E9"/>
    <w:rsid w:val="00E75528"/>
    <w:rsid w:val="00E82755"/>
    <w:rsid w:val="00E92A14"/>
    <w:rsid w:val="00E943EE"/>
    <w:rsid w:val="00E948E2"/>
    <w:rsid w:val="00EA5B9D"/>
    <w:rsid w:val="00EB45FC"/>
    <w:rsid w:val="00EC0419"/>
    <w:rsid w:val="00EC53E4"/>
    <w:rsid w:val="00ED2C69"/>
    <w:rsid w:val="00EE5164"/>
    <w:rsid w:val="00EE5769"/>
    <w:rsid w:val="00EE5FCD"/>
    <w:rsid w:val="00EE6CB7"/>
    <w:rsid w:val="00F0109F"/>
    <w:rsid w:val="00F01A21"/>
    <w:rsid w:val="00F073CE"/>
    <w:rsid w:val="00F17629"/>
    <w:rsid w:val="00F31F82"/>
    <w:rsid w:val="00F333B4"/>
    <w:rsid w:val="00F35326"/>
    <w:rsid w:val="00F40727"/>
    <w:rsid w:val="00F42A01"/>
    <w:rsid w:val="00F44FA5"/>
    <w:rsid w:val="00F518FD"/>
    <w:rsid w:val="00F54A99"/>
    <w:rsid w:val="00F630D7"/>
    <w:rsid w:val="00F7747A"/>
    <w:rsid w:val="00F81762"/>
    <w:rsid w:val="00F82291"/>
    <w:rsid w:val="00F82564"/>
    <w:rsid w:val="00F84110"/>
    <w:rsid w:val="00F86DF4"/>
    <w:rsid w:val="00F86F76"/>
    <w:rsid w:val="00F91DCD"/>
    <w:rsid w:val="00F924D8"/>
    <w:rsid w:val="00F9360D"/>
    <w:rsid w:val="00FA278E"/>
    <w:rsid w:val="00FA3F3C"/>
    <w:rsid w:val="00FB1555"/>
    <w:rsid w:val="00FB412A"/>
    <w:rsid w:val="00FB76C7"/>
    <w:rsid w:val="00FB7821"/>
    <w:rsid w:val="00FD7731"/>
    <w:rsid w:val="00FE1707"/>
    <w:rsid w:val="00FF0AAD"/>
    <w:rsid w:val="00FF1004"/>
    <w:rsid w:val="00FF2308"/>
    <w:rsid w:val="00FF397D"/>
    <w:rsid w:val="00FF56E4"/>
    <w:rsid w:val="00FF6EC8"/>
    <w:rsid w:val="00FF7EBF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A4"/>
    <w:pPr>
      <w:adjustRightInd w:val="0"/>
      <w:spacing w:line="300" w:lineRule="auto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F0AAD"/>
    <w:rPr>
      <w:sz w:val="18"/>
      <w:szCs w:val="18"/>
    </w:rPr>
  </w:style>
  <w:style w:type="paragraph" w:styleId="a4">
    <w:name w:val="footer"/>
    <w:basedOn w:val="a"/>
    <w:semiHidden/>
    <w:rsid w:val="00FF0A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rsid w:val="00FF0AAD"/>
  </w:style>
  <w:style w:type="character" w:customStyle="1" w:styleId="Char">
    <w:name w:val="批注框文本 Char"/>
    <w:basedOn w:val="a0"/>
    <w:link w:val="a3"/>
    <w:uiPriority w:val="99"/>
    <w:semiHidden/>
    <w:rsid w:val="00FF0AAD"/>
    <w:rPr>
      <w:kern w:val="2"/>
      <w:sz w:val="18"/>
      <w:szCs w:val="18"/>
    </w:rPr>
  </w:style>
  <w:style w:type="table" w:styleId="a7">
    <w:name w:val="Table Grid"/>
    <w:basedOn w:val="a1"/>
    <w:uiPriority w:val="59"/>
    <w:rsid w:val="00A569A4"/>
    <w:tblPr>
      <w:tblInd w:w="0" w:type="dxa"/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unhideWhenUsed/>
    <w:rsid w:val="00504BCA"/>
    <w:pPr>
      <w:ind w:firstLineChars="200" w:firstLine="420"/>
    </w:pPr>
  </w:style>
  <w:style w:type="character" w:styleId="a9">
    <w:name w:val="Placeholder Text"/>
    <w:basedOn w:val="a0"/>
    <w:uiPriority w:val="99"/>
    <w:unhideWhenUsed/>
    <w:rsid w:val="005F34F7"/>
    <w:rPr>
      <w:color w:val="808080"/>
    </w:rPr>
  </w:style>
  <w:style w:type="paragraph" w:styleId="aa">
    <w:name w:val="Document Map"/>
    <w:basedOn w:val="a"/>
    <w:link w:val="Char0"/>
    <w:semiHidden/>
    <w:unhideWhenUsed/>
    <w:rsid w:val="002C368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a"/>
    <w:semiHidden/>
    <w:rsid w:val="002C368B"/>
    <w:rPr>
      <w:rFonts w:ascii="宋体"/>
      <w:sz w:val="18"/>
      <w:szCs w:val="18"/>
    </w:rPr>
  </w:style>
  <w:style w:type="character" w:styleId="ab">
    <w:name w:val="annotation reference"/>
    <w:basedOn w:val="a0"/>
    <w:semiHidden/>
    <w:unhideWhenUsed/>
    <w:rsid w:val="002C368B"/>
    <w:rPr>
      <w:sz w:val="21"/>
      <w:szCs w:val="21"/>
    </w:rPr>
  </w:style>
  <w:style w:type="paragraph" w:styleId="ac">
    <w:name w:val="annotation text"/>
    <w:basedOn w:val="a"/>
    <w:link w:val="Char1"/>
    <w:semiHidden/>
    <w:unhideWhenUsed/>
    <w:rsid w:val="002C368B"/>
  </w:style>
  <w:style w:type="character" w:customStyle="1" w:styleId="Char1">
    <w:name w:val="批注文字 Char"/>
    <w:basedOn w:val="a0"/>
    <w:link w:val="ac"/>
    <w:semiHidden/>
    <w:rsid w:val="002C368B"/>
    <w:rPr>
      <w:szCs w:val="22"/>
    </w:rPr>
  </w:style>
  <w:style w:type="paragraph" w:styleId="ad">
    <w:name w:val="annotation subject"/>
    <w:basedOn w:val="ac"/>
    <w:next w:val="ac"/>
    <w:link w:val="Char2"/>
    <w:semiHidden/>
    <w:unhideWhenUsed/>
    <w:rsid w:val="002C368B"/>
    <w:rPr>
      <w:b/>
      <w:bCs/>
    </w:rPr>
  </w:style>
  <w:style w:type="character" w:customStyle="1" w:styleId="Char2">
    <w:name w:val="批注主题 Char"/>
    <w:basedOn w:val="Char1"/>
    <w:link w:val="ad"/>
    <w:semiHidden/>
    <w:rsid w:val="002C36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1315</Words>
  <Characters>7502</Characters>
  <Application>Microsoft Office Word</Application>
  <DocSecurity>0</DocSecurity>
  <Lines>62</Lines>
  <Paragraphs>17</Paragraphs>
  <ScaleCrop>false</ScaleCrop>
  <Company>Microsoft</Company>
  <LinksUpToDate>false</LinksUpToDate>
  <CharactersWithSpaces>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Caijx</dc:creator>
  <cp:lastModifiedBy>LI</cp:lastModifiedBy>
  <cp:revision>115</cp:revision>
  <cp:lastPrinted>2113-01-01T00:00:00Z</cp:lastPrinted>
  <dcterms:created xsi:type="dcterms:W3CDTF">2016-04-01T02:39:00Z</dcterms:created>
  <dcterms:modified xsi:type="dcterms:W3CDTF">2016-04-02T06:34:00Z</dcterms:modified>
</cp:coreProperties>
</file>